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11" w:rsidRPr="00DF70F6" w:rsidRDefault="00F75011" w:rsidP="00F750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  <w:r w:rsidRPr="00DF70F6">
        <w:rPr>
          <w:rFonts w:cstheme="minorHAnsi"/>
          <w:b/>
          <w:sz w:val="18"/>
          <w:szCs w:val="18"/>
        </w:rPr>
        <w:t xml:space="preserve">COLEGIO </w:t>
      </w:r>
      <w:r w:rsidR="00E44DC6">
        <w:rPr>
          <w:rFonts w:cstheme="minorHAnsi"/>
          <w:b/>
          <w:sz w:val="18"/>
          <w:szCs w:val="18"/>
        </w:rPr>
        <w:t>CERVANTINO</w:t>
      </w:r>
      <w:r>
        <w:rPr>
          <w:rFonts w:cstheme="minorHAnsi"/>
          <w:b/>
          <w:sz w:val="18"/>
          <w:szCs w:val="18"/>
        </w:rPr>
        <w:t xml:space="preserve">  </w:t>
      </w:r>
      <w:r w:rsidRPr="00DF70F6">
        <w:rPr>
          <w:rFonts w:cstheme="minorHAnsi"/>
          <w:b/>
          <w:sz w:val="18"/>
          <w:szCs w:val="18"/>
        </w:rPr>
        <w:t xml:space="preserve">                        PLANIFICACION MENSUAL 20</w:t>
      </w:r>
      <w:bookmarkStart w:id="0" w:name="_GoBack"/>
      <w:bookmarkEnd w:id="0"/>
      <w:r>
        <w:rPr>
          <w:rFonts w:cstheme="minorHAnsi"/>
          <w:b/>
          <w:sz w:val="18"/>
          <w:szCs w:val="18"/>
        </w:rPr>
        <w:t>20</w:t>
      </w:r>
    </w:p>
    <w:tbl>
      <w:tblPr>
        <w:tblStyle w:val="Tablaconcuadrcula"/>
        <w:tblW w:w="11716" w:type="dxa"/>
        <w:tblLayout w:type="fixed"/>
        <w:tblLook w:val="04A0"/>
      </w:tblPr>
      <w:tblGrid>
        <w:gridCol w:w="7905"/>
        <w:gridCol w:w="3811"/>
      </w:tblGrid>
      <w:tr w:rsidR="00F75011" w:rsidRPr="00DF70F6" w:rsidTr="00A644FD">
        <w:trPr>
          <w:trHeight w:val="122"/>
        </w:trPr>
        <w:tc>
          <w:tcPr>
            <w:tcW w:w="7905" w:type="dxa"/>
          </w:tcPr>
          <w:p w:rsidR="00F75011" w:rsidRPr="00DF70F6" w:rsidRDefault="00F75011" w:rsidP="00A644FD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DF70F6">
              <w:rPr>
                <w:rFonts w:cstheme="minorHAnsi"/>
                <w:b/>
                <w:sz w:val="18"/>
                <w:szCs w:val="18"/>
              </w:rPr>
              <w:t>PROFESOR: M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DF70F6">
              <w:rPr>
                <w:rFonts w:cstheme="minorHAnsi"/>
                <w:b/>
                <w:sz w:val="18"/>
                <w:szCs w:val="18"/>
              </w:rPr>
              <w:t xml:space="preserve">SOLEDAD RODRÍGUEZ HERRERA </w:t>
            </w: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DF70F6">
              <w:rPr>
                <w:rFonts w:cstheme="minorHAnsi"/>
                <w:b/>
                <w:sz w:val="18"/>
                <w:szCs w:val="18"/>
              </w:rPr>
              <w:t>CURSO:</w:t>
            </w: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DF70F6">
              <w:rPr>
                <w:rFonts w:cstheme="minorHAnsi"/>
                <w:b/>
                <w:sz w:val="18"/>
                <w:szCs w:val="18"/>
              </w:rPr>
              <w:t xml:space="preserve"> 4° MEDIO</w:t>
            </w:r>
            <w:r>
              <w:rPr>
                <w:rFonts w:cstheme="minorHAnsi"/>
                <w:b/>
                <w:sz w:val="18"/>
                <w:szCs w:val="18"/>
              </w:rPr>
              <w:t xml:space="preserve">S </w:t>
            </w:r>
          </w:p>
        </w:tc>
        <w:tc>
          <w:tcPr>
            <w:tcW w:w="3811" w:type="dxa"/>
          </w:tcPr>
          <w:p w:rsidR="00F75011" w:rsidRDefault="00F75011" w:rsidP="00A644F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F70F6">
              <w:rPr>
                <w:rFonts w:cstheme="minorHAnsi"/>
                <w:b/>
                <w:sz w:val="18"/>
                <w:szCs w:val="18"/>
              </w:rPr>
              <w:t>UNIDAD</w:t>
            </w:r>
            <w:r w:rsidR="00EC1BB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B48F0">
              <w:rPr>
                <w:rFonts w:cstheme="minorHAnsi"/>
                <w:b/>
                <w:sz w:val="18"/>
                <w:szCs w:val="18"/>
              </w:rPr>
              <w:t>2.-</w:t>
            </w:r>
            <w:r>
              <w:rPr>
                <w:rFonts w:cstheme="minorHAnsi"/>
                <w:b/>
              </w:rPr>
              <w:t xml:space="preserve"> </w:t>
            </w:r>
            <w:r w:rsidRPr="0053068A">
              <w:rPr>
                <w:rFonts w:cstheme="minorHAnsi"/>
                <w:b/>
                <w:sz w:val="18"/>
                <w:szCs w:val="18"/>
              </w:rPr>
              <w:t>REFERENTES PARA CREAR.</w:t>
            </w:r>
          </w:p>
          <w:p w:rsidR="00F75011" w:rsidRPr="00DF70F6" w:rsidRDefault="00F75011" w:rsidP="00A644F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</w:tr>
      <w:tr w:rsidR="00F75011" w:rsidRPr="00335C04" w:rsidTr="00A644FD">
        <w:trPr>
          <w:trHeight w:val="195"/>
        </w:trPr>
        <w:tc>
          <w:tcPr>
            <w:tcW w:w="7905" w:type="dxa"/>
          </w:tcPr>
          <w:p w:rsidR="00F75011" w:rsidRPr="00335C04" w:rsidRDefault="00F75011" w:rsidP="00A644F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35C04">
              <w:rPr>
                <w:rFonts w:cstheme="minorHAnsi"/>
                <w:sz w:val="18"/>
                <w:szCs w:val="18"/>
              </w:rPr>
              <w:t>ASIGNATURA: ARTES VISUALES                                                                                                                                OBJETIVO; ANALIZAR  E INTERPRETAR  PROPÓSITOS EXPRESIVOS DE OBRAS VISUALES, AUDIVISULALES Y MULTIVISUALES CONTEMPORANEAS, A PARTIR DE LOS CRITERIOS ESTÉTICOS SEGUIMIENTO DE UN ARTISTA Y SU OBRA PARA REPLICAR DESDE LA INNOVACIÓN.; 1      MIS REFERENTES ARTÍSTICOS:</w:t>
            </w:r>
          </w:p>
        </w:tc>
        <w:tc>
          <w:tcPr>
            <w:tcW w:w="3811" w:type="dxa"/>
          </w:tcPr>
          <w:p w:rsidR="00F75011" w:rsidRPr="00335C04" w:rsidRDefault="00F75011" w:rsidP="00A644F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35C04">
              <w:rPr>
                <w:rFonts w:cstheme="minorHAnsi"/>
                <w:sz w:val="18"/>
                <w:szCs w:val="18"/>
              </w:rPr>
              <w:t>SUB UNIDAD: SEGUIMIENTO DE UN ARTISTA Y SU OBRA PARA REPLICAR DESDE LA INNOVACIÓN.</w:t>
            </w:r>
          </w:p>
        </w:tc>
      </w:tr>
    </w:tbl>
    <w:p w:rsidR="00F71866" w:rsidRPr="00EC1BB1" w:rsidRDefault="00470960" w:rsidP="00F75011">
      <w:pPr>
        <w:ind w:left="426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  <w:lang w:val="es-ES"/>
        </w:rPr>
        <w:t>HOLA ALUMNOS ESTA ENTREGA ES PARA SEGUIR EL TRABAJO MENSUAL QUE  YA COMENZAMOS.</w:t>
      </w:r>
      <w:r w:rsidR="00335C04">
        <w:rPr>
          <w:b/>
          <w:sz w:val="28"/>
          <w:szCs w:val="28"/>
          <w:lang w:val="es-ES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es-ES"/>
        </w:rPr>
        <w:t xml:space="preserve"> </w:t>
      </w:r>
      <w:r w:rsidRPr="00EC1BB1">
        <w:rPr>
          <w:b/>
          <w:sz w:val="28"/>
          <w:szCs w:val="28"/>
          <w:lang w:val="es-ES"/>
        </w:rPr>
        <w:t>Si ya  escogiste tus dos pintores</w:t>
      </w:r>
      <w:r w:rsidR="00F71866" w:rsidRPr="00EC1BB1">
        <w:rPr>
          <w:b/>
          <w:sz w:val="28"/>
          <w:szCs w:val="28"/>
          <w:lang w:val="es-ES"/>
        </w:rPr>
        <w:t xml:space="preserve"> </w:t>
      </w:r>
      <w:proofErr w:type="gramStart"/>
      <w:r w:rsidR="00F71866" w:rsidRPr="00EC1BB1">
        <w:rPr>
          <w:b/>
          <w:sz w:val="28"/>
          <w:szCs w:val="28"/>
          <w:lang w:val="es-ES"/>
        </w:rPr>
        <w:t>( por</w:t>
      </w:r>
      <w:proofErr w:type="gramEnd"/>
      <w:r w:rsidR="00F71866" w:rsidRPr="00EC1BB1">
        <w:rPr>
          <w:b/>
          <w:sz w:val="28"/>
          <w:szCs w:val="28"/>
          <w:lang w:val="es-ES"/>
        </w:rPr>
        <w:t xml:space="preserve"> ejemplo KLIMT y PICASSO) </w:t>
      </w:r>
      <w:r w:rsidRPr="00EC1BB1">
        <w:rPr>
          <w:b/>
          <w:sz w:val="28"/>
          <w:szCs w:val="28"/>
          <w:lang w:val="es-ES"/>
        </w:rPr>
        <w:t xml:space="preserve"> y respondiste las preguntas  de la guía pasada, e </w:t>
      </w:r>
      <w:r w:rsidR="00F75011" w:rsidRPr="00EC1BB1">
        <w:rPr>
          <w:rFonts w:cstheme="minorHAnsi"/>
          <w:b/>
          <w:sz w:val="28"/>
          <w:szCs w:val="28"/>
        </w:rPr>
        <w:t xml:space="preserve"> Identifica</w:t>
      </w:r>
      <w:r w:rsidRPr="00EC1BB1">
        <w:rPr>
          <w:rFonts w:cstheme="minorHAnsi"/>
          <w:b/>
          <w:sz w:val="28"/>
          <w:szCs w:val="28"/>
        </w:rPr>
        <w:t>ste :</w:t>
      </w:r>
      <w:r w:rsidR="00F75011" w:rsidRPr="00EC1BB1">
        <w:rPr>
          <w:rFonts w:cstheme="minorHAnsi"/>
          <w:b/>
          <w:sz w:val="28"/>
          <w:szCs w:val="28"/>
        </w:rPr>
        <w:t xml:space="preserve"> temáticas, estilos</w:t>
      </w:r>
      <w:r w:rsidRPr="00EC1BB1">
        <w:rPr>
          <w:rFonts w:cstheme="minorHAnsi"/>
          <w:b/>
          <w:sz w:val="28"/>
          <w:szCs w:val="28"/>
        </w:rPr>
        <w:t xml:space="preserve">. </w:t>
      </w:r>
      <w:r w:rsidR="00F75011" w:rsidRPr="00EC1BB1">
        <w:rPr>
          <w:rFonts w:cstheme="minorHAnsi"/>
          <w:b/>
          <w:sz w:val="28"/>
          <w:szCs w:val="28"/>
        </w:rPr>
        <w:t>Investiga</w:t>
      </w:r>
      <w:r w:rsidRPr="00EC1BB1">
        <w:rPr>
          <w:rFonts w:cstheme="minorHAnsi"/>
          <w:b/>
          <w:sz w:val="28"/>
          <w:szCs w:val="28"/>
        </w:rPr>
        <w:t xml:space="preserve">ste  en </w:t>
      </w:r>
      <w:r w:rsidR="00F75011" w:rsidRPr="00EC1BB1">
        <w:rPr>
          <w:rFonts w:cstheme="minorHAnsi"/>
          <w:b/>
          <w:sz w:val="28"/>
          <w:szCs w:val="28"/>
        </w:rPr>
        <w:t xml:space="preserve"> fuentes</w:t>
      </w:r>
      <w:r w:rsidRPr="00EC1BB1">
        <w:rPr>
          <w:rFonts w:cstheme="minorHAnsi"/>
          <w:b/>
          <w:sz w:val="28"/>
          <w:szCs w:val="28"/>
        </w:rPr>
        <w:t xml:space="preserve">  para</w:t>
      </w:r>
      <w:r w:rsidR="00F75011" w:rsidRPr="00EC1BB1">
        <w:rPr>
          <w:rFonts w:cstheme="minorHAnsi"/>
          <w:b/>
          <w:sz w:val="28"/>
          <w:szCs w:val="28"/>
        </w:rPr>
        <w:t xml:space="preserve"> conocer </w:t>
      </w:r>
      <w:r w:rsidRPr="00EC1BB1">
        <w:rPr>
          <w:rFonts w:cstheme="minorHAnsi"/>
          <w:b/>
          <w:sz w:val="28"/>
          <w:szCs w:val="28"/>
        </w:rPr>
        <w:t xml:space="preserve"> las influencias </w:t>
      </w:r>
      <w:r w:rsidR="00F75011" w:rsidRPr="00EC1BB1">
        <w:rPr>
          <w:rFonts w:cstheme="minorHAnsi"/>
          <w:b/>
          <w:sz w:val="28"/>
          <w:szCs w:val="28"/>
        </w:rPr>
        <w:t xml:space="preserve"> ideas, sentimientos y emociones, </w:t>
      </w:r>
      <w:r w:rsidRPr="00EC1BB1">
        <w:rPr>
          <w:rFonts w:cstheme="minorHAnsi"/>
          <w:b/>
          <w:sz w:val="28"/>
          <w:szCs w:val="28"/>
        </w:rPr>
        <w:t xml:space="preserve"> que lo l</w:t>
      </w:r>
      <w:r w:rsidR="00EC1BB1">
        <w:rPr>
          <w:rFonts w:cstheme="minorHAnsi"/>
          <w:b/>
          <w:sz w:val="28"/>
          <w:szCs w:val="28"/>
        </w:rPr>
        <w:t>l</w:t>
      </w:r>
      <w:r w:rsidRPr="00EC1BB1">
        <w:rPr>
          <w:rFonts w:cstheme="minorHAnsi"/>
          <w:b/>
          <w:sz w:val="28"/>
          <w:szCs w:val="28"/>
        </w:rPr>
        <w:t xml:space="preserve">evan a </w:t>
      </w:r>
      <w:r w:rsidR="00F75011" w:rsidRPr="00EC1BB1">
        <w:rPr>
          <w:rFonts w:cstheme="minorHAnsi"/>
          <w:b/>
          <w:sz w:val="28"/>
          <w:szCs w:val="28"/>
        </w:rPr>
        <w:t xml:space="preserve"> organizar el contenido visual </w:t>
      </w:r>
      <w:r w:rsidR="00F71866" w:rsidRPr="00EC1BB1">
        <w:rPr>
          <w:rFonts w:cstheme="minorHAnsi"/>
          <w:b/>
          <w:sz w:val="28"/>
          <w:szCs w:val="28"/>
        </w:rPr>
        <w:t>.Teniendo todo esto registrado en tu croquera, te felicito, pues , puedes continuar el trabajo, si no es así, aún hay tiempo, para pasar a la siguiente etapa.</w:t>
      </w:r>
    </w:p>
    <w:p w:rsidR="00F71866" w:rsidRDefault="00F71866" w:rsidP="00335C04">
      <w:pPr>
        <w:ind w:left="-14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F75011" w:rsidRPr="006E51B5">
        <w:rPr>
          <w:rFonts w:cstheme="minorHAnsi"/>
          <w:b/>
          <w:sz w:val="24"/>
          <w:szCs w:val="24"/>
        </w:rPr>
        <w:t xml:space="preserve">     </w:t>
      </w:r>
      <w:r w:rsidR="00F815FD">
        <w:rPr>
          <w:noProof/>
          <w:lang w:eastAsia="es-CL"/>
        </w:rPr>
        <w:drawing>
          <wp:inline distT="0" distB="0" distL="0" distR="0">
            <wp:extent cx="3439278" cy="3007604"/>
            <wp:effectExtent l="19050" t="0" r="8772" b="0"/>
            <wp:docPr id="7" name="Imagen 7" descr="Collage obras de Gustav Klimt (con imágenes) | Obras de gusta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lage obras de Gustav Klimt (con imágenes) | Obras de gustav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795" cy="300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5011">
        <w:rPr>
          <w:noProof/>
          <w:lang w:eastAsia="es-CL"/>
        </w:rPr>
        <w:drawing>
          <wp:inline distT="0" distB="0" distL="0" distR="0">
            <wp:extent cx="3491861" cy="2996588"/>
            <wp:effectExtent l="19050" t="0" r="0" b="0"/>
            <wp:docPr id="2" name="Imagen 1" descr="MITOS Y REINCIDENCIAS: Tu boca: POEMA CUBISTA, de Pablo Pic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OS Y REINCIDENCIAS: Tu boca: POEMA CUBISTA, de Pablo Picass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06532" cy="300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5011" w:rsidRPr="006E51B5">
        <w:rPr>
          <w:rFonts w:cstheme="minorHAnsi"/>
          <w:b/>
          <w:sz w:val="24"/>
          <w:szCs w:val="24"/>
        </w:rPr>
        <w:t xml:space="preserve">       </w:t>
      </w:r>
    </w:p>
    <w:p w:rsidR="001F0604" w:rsidRPr="00EC1BB1" w:rsidRDefault="001545F6" w:rsidP="00F75011">
      <w:pPr>
        <w:ind w:left="426"/>
        <w:rPr>
          <w:sz w:val="28"/>
          <w:szCs w:val="28"/>
        </w:rPr>
      </w:pPr>
      <w:r w:rsidRPr="001545F6">
        <w:rPr>
          <w:noProof/>
          <w:sz w:val="28"/>
          <w:szCs w:val="28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3pt;margin-top:85.55pt;width:521.8pt;height:161.05pt;z-index:251660288;mso-height-percent:200;mso-height-percent:200;mso-width-relative:margin;mso-height-relative:margin">
            <v:textbox style="mso-fit-shape-to-text:t">
              <w:txbxContent>
                <w:p w:rsidR="004A3135" w:rsidRPr="00E218E2" w:rsidRDefault="004A3135" w:rsidP="004A3135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es-CL"/>
                    </w:rPr>
                  </w:pPr>
                  <w:r w:rsidRPr="00E218E2">
                    <w:rPr>
                      <w:rFonts w:ascii="Arial" w:eastAsia="Times New Roman" w:hAnsi="Arial" w:cs="Arial"/>
                      <w:sz w:val="29"/>
                      <w:szCs w:val="29"/>
                      <w:lang w:eastAsia="es-CL"/>
                    </w:rPr>
                    <w:t xml:space="preserve">“LA PINTURA </w:t>
                  </w:r>
                  <w:r>
                    <w:rPr>
                      <w:rFonts w:ascii="Arial" w:eastAsia="Times New Roman" w:hAnsi="Arial" w:cs="Arial"/>
                      <w:sz w:val="29"/>
                      <w:szCs w:val="29"/>
                      <w:lang w:eastAsia="es-CL"/>
                    </w:rPr>
                    <w:t xml:space="preserve"> </w:t>
                  </w:r>
                  <w:r w:rsidRPr="00E218E2">
                    <w:rPr>
                      <w:rFonts w:ascii="Arial" w:eastAsia="Times New Roman" w:hAnsi="Arial" w:cs="Arial"/>
                      <w:sz w:val="29"/>
                      <w:szCs w:val="29"/>
                      <w:lang w:eastAsia="es-CL"/>
                    </w:rPr>
                    <w:t>puede definirse como el arte de cubrir una superficie, el soporte en que se pinta, con colores,</w:t>
                  </w:r>
                  <w:r>
                    <w:rPr>
                      <w:rFonts w:ascii="Arial" w:eastAsia="Times New Roman" w:hAnsi="Arial" w:cs="Arial"/>
                      <w:sz w:val="29"/>
                      <w:szCs w:val="29"/>
                      <w:lang w:eastAsia="es-CL"/>
                    </w:rPr>
                    <w:t xml:space="preserve"> </w:t>
                  </w:r>
                  <w:r w:rsidRPr="00E218E2">
                    <w:rPr>
                      <w:rFonts w:ascii="Arial" w:eastAsia="Times New Roman" w:hAnsi="Arial" w:cs="Arial"/>
                      <w:sz w:val="29"/>
                      <w:szCs w:val="29"/>
                      <w:lang w:eastAsia="es-CL"/>
                    </w:rPr>
                    <w:t xml:space="preserve">que  los  artistas  usan según  las  técnicas  de  cada  estilo  o  época. </w:t>
                  </w:r>
                </w:p>
                <w:p w:rsidR="004A3135" w:rsidRPr="00E218E2" w:rsidRDefault="004A3135" w:rsidP="004A3135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es-CL"/>
                    </w:rPr>
                  </w:pPr>
                  <w:r w:rsidRPr="00E218E2">
                    <w:rPr>
                      <w:rFonts w:ascii="Arial" w:eastAsia="Times New Roman" w:hAnsi="Arial" w:cs="Arial"/>
                      <w:sz w:val="29"/>
                      <w:szCs w:val="29"/>
                      <w:lang w:eastAsia="es-CL"/>
                    </w:rPr>
                    <w:t>A</w:t>
                  </w:r>
                  <w:r>
                    <w:rPr>
                      <w:rFonts w:ascii="Arial" w:eastAsia="Times New Roman" w:hAnsi="Arial" w:cs="Arial"/>
                      <w:sz w:val="29"/>
                      <w:szCs w:val="29"/>
                      <w:lang w:eastAsia="es-CL"/>
                    </w:rPr>
                    <w:t xml:space="preserve"> </w:t>
                  </w:r>
                  <w:r w:rsidRPr="00E218E2">
                    <w:rPr>
                      <w:rFonts w:ascii="Arial" w:eastAsia="Times New Roman" w:hAnsi="Arial" w:cs="Arial"/>
                      <w:sz w:val="29"/>
                      <w:szCs w:val="29"/>
                      <w:lang w:eastAsia="es-CL"/>
                    </w:rPr>
                    <w:t>esta  definición  se  puede  añadir  que  la</w:t>
                  </w:r>
                  <w:r>
                    <w:rPr>
                      <w:rFonts w:ascii="Arial" w:eastAsia="Times New Roman" w:hAnsi="Arial" w:cs="Arial"/>
                      <w:sz w:val="29"/>
                      <w:szCs w:val="29"/>
                      <w:lang w:eastAsia="es-CL"/>
                    </w:rPr>
                    <w:t xml:space="preserve"> </w:t>
                  </w:r>
                  <w:r w:rsidRPr="00E218E2">
                    <w:rPr>
                      <w:rFonts w:ascii="Arial" w:eastAsia="Times New Roman" w:hAnsi="Arial" w:cs="Arial"/>
                      <w:sz w:val="29"/>
                      <w:szCs w:val="29"/>
                      <w:lang w:eastAsia="es-CL"/>
                    </w:rPr>
                    <w:t xml:space="preserve">pintura  es  una expresión  artística  que  busca  la  representación  de  ideas </w:t>
                  </w:r>
                  <w:r>
                    <w:rPr>
                      <w:rFonts w:ascii="Arial" w:eastAsia="Times New Roman" w:hAnsi="Arial" w:cs="Arial"/>
                      <w:sz w:val="29"/>
                      <w:szCs w:val="29"/>
                      <w:lang w:eastAsia="es-CL"/>
                    </w:rPr>
                    <w:t>e</w:t>
                  </w:r>
                  <w:r w:rsidRPr="00E218E2">
                    <w:rPr>
                      <w:rFonts w:ascii="Arial" w:eastAsia="Times New Roman" w:hAnsi="Arial" w:cs="Arial"/>
                      <w:sz w:val="29"/>
                      <w:szCs w:val="29"/>
                      <w:lang w:eastAsia="es-CL"/>
                    </w:rPr>
                    <w:t>stéticas  sobre  una  superficie bidimensional,  en  ocasiones  tridimensional, utilizando  los elementos  que  le  son  propios,  como  el  dibujo,  el modelado y el colorido.”</w:t>
                  </w:r>
                </w:p>
                <w:p w:rsidR="004A3135" w:rsidRPr="00E218E2" w:rsidRDefault="004A3135" w:rsidP="004A3135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es-CL"/>
                    </w:rPr>
                  </w:pPr>
                </w:p>
                <w:p w:rsidR="004A3135" w:rsidRDefault="004A313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335C04" w:rsidRPr="00EC1BB1">
        <w:rPr>
          <w:b/>
          <w:sz w:val="28"/>
          <w:szCs w:val="28"/>
          <w:lang w:val="es-ES"/>
        </w:rPr>
        <w:t>Donde p</w:t>
      </w:r>
      <w:r w:rsidR="00F71866" w:rsidRPr="00EC1BB1">
        <w:rPr>
          <w:b/>
          <w:sz w:val="28"/>
          <w:szCs w:val="28"/>
          <w:lang w:val="es-ES"/>
        </w:rPr>
        <w:t>odemos  escoger nuevamente entre ellos dos, ya que sabemos algo más del por qué de sus pinturas.</w:t>
      </w:r>
      <w:r w:rsidR="00F71866" w:rsidRPr="00EC1BB1">
        <w:rPr>
          <w:rFonts w:cstheme="minorHAnsi"/>
          <w:b/>
          <w:sz w:val="28"/>
          <w:szCs w:val="28"/>
        </w:rPr>
        <w:t xml:space="preserve"> Entonces te quedarás con uno de ellos y harás la guía de análisis de obra</w:t>
      </w:r>
      <w:r w:rsidR="00F75011" w:rsidRPr="00EC1BB1">
        <w:rPr>
          <w:rFonts w:cstheme="minorHAnsi"/>
          <w:b/>
          <w:sz w:val="28"/>
          <w:szCs w:val="28"/>
        </w:rPr>
        <w:t xml:space="preserve"> </w:t>
      </w:r>
      <w:r w:rsidR="00335C04" w:rsidRPr="00EC1BB1">
        <w:rPr>
          <w:rFonts w:cstheme="minorHAnsi"/>
          <w:b/>
          <w:sz w:val="28"/>
          <w:szCs w:val="28"/>
        </w:rPr>
        <w:t xml:space="preserve"> que  se adjunta buscando e</w:t>
      </w:r>
      <w:r w:rsidR="00EC1BB1">
        <w:rPr>
          <w:rFonts w:cstheme="minorHAnsi"/>
          <w:b/>
          <w:sz w:val="28"/>
          <w:szCs w:val="28"/>
        </w:rPr>
        <w:t>l</w:t>
      </w:r>
      <w:r w:rsidR="00335C04" w:rsidRPr="00EC1BB1">
        <w:rPr>
          <w:rFonts w:cstheme="minorHAnsi"/>
          <w:b/>
          <w:sz w:val="28"/>
          <w:szCs w:val="28"/>
        </w:rPr>
        <w:t xml:space="preserve"> cuadro que más te haya gustad</w:t>
      </w:r>
      <w:r w:rsidR="00EC1BB1">
        <w:rPr>
          <w:rFonts w:cstheme="minorHAnsi"/>
          <w:b/>
          <w:sz w:val="28"/>
          <w:szCs w:val="28"/>
        </w:rPr>
        <w:t>o</w:t>
      </w:r>
      <w:r w:rsidR="00335C04" w:rsidRPr="00EC1BB1">
        <w:rPr>
          <w:rFonts w:cstheme="minorHAnsi"/>
          <w:b/>
          <w:sz w:val="28"/>
          <w:szCs w:val="28"/>
        </w:rPr>
        <w:t xml:space="preserve"> de tu pintor favorito</w:t>
      </w:r>
      <w:r w:rsidR="00EC1BB1">
        <w:rPr>
          <w:rFonts w:cstheme="minorHAnsi"/>
          <w:b/>
          <w:sz w:val="28"/>
          <w:szCs w:val="28"/>
        </w:rPr>
        <w:t>, para hacer con él el análisis de obra.</w:t>
      </w:r>
      <w:r w:rsidR="00F75011" w:rsidRPr="00EC1BB1">
        <w:rPr>
          <w:rFonts w:cstheme="minorHAnsi"/>
          <w:sz w:val="28"/>
          <w:szCs w:val="28"/>
        </w:rPr>
        <w:t xml:space="preserve">      </w:t>
      </w:r>
      <w:r w:rsidR="00F75011" w:rsidRPr="00EC1BB1">
        <w:rPr>
          <w:rFonts w:cstheme="minorHAnsi"/>
          <w:b/>
          <w:sz w:val="28"/>
          <w:szCs w:val="28"/>
        </w:rPr>
        <w:t xml:space="preserve">                                                </w:t>
      </w:r>
    </w:p>
    <w:sectPr w:rsidR="001F0604" w:rsidRPr="00EC1BB1" w:rsidSect="00470960">
      <w:pgSz w:w="12240" w:h="15840"/>
      <w:pgMar w:top="851" w:right="61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75011"/>
    <w:rsid w:val="001545F6"/>
    <w:rsid w:val="001F0604"/>
    <w:rsid w:val="00335C04"/>
    <w:rsid w:val="00470960"/>
    <w:rsid w:val="004A3135"/>
    <w:rsid w:val="006D3CEB"/>
    <w:rsid w:val="007D3C49"/>
    <w:rsid w:val="007E66DD"/>
    <w:rsid w:val="00A162C6"/>
    <w:rsid w:val="00A8429B"/>
    <w:rsid w:val="00E44DC6"/>
    <w:rsid w:val="00EC1BB1"/>
    <w:rsid w:val="00F71866"/>
    <w:rsid w:val="00F75011"/>
    <w:rsid w:val="00F8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dcterms:created xsi:type="dcterms:W3CDTF">2020-05-10T20:12:00Z</dcterms:created>
  <dcterms:modified xsi:type="dcterms:W3CDTF">2020-05-10T20:12:00Z</dcterms:modified>
</cp:coreProperties>
</file>