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C79" w:rsidRDefault="00134B17">
      <w:r>
        <w:rPr>
          <w:noProof/>
          <w:lang w:eastAsia="es-CL"/>
        </w:rPr>
        <w:pict>
          <v:rect id="_x0000_s1026" style="position:absolute;margin-left:-.2pt;margin-top:6.25pt;width:514.3pt;height:94.15pt;z-index:251658240" strokecolor="#00b050" strokeweight="2pt">
            <v:textbox>
              <w:txbxContent>
                <w:p w:rsidR="00967D6B" w:rsidRDefault="00461B4F">
                  <w:pPr>
                    <w:rPr>
                      <w:rFonts w:ascii="Arial" w:hAnsi="Arial" w:cs="Arial"/>
                      <w:sz w:val="20"/>
                    </w:rPr>
                  </w:pPr>
                  <w:r w:rsidRPr="00967D6B">
                    <w:rPr>
                      <w:rFonts w:ascii="Arial" w:hAnsi="Arial" w:cs="Arial"/>
                      <w:b/>
                      <w:color w:val="FF0000"/>
                      <w:sz w:val="32"/>
                    </w:rPr>
                    <w:t xml:space="preserve">TERCERO MEDIO                                                                                                                                                             </w:t>
                  </w:r>
                  <w:r w:rsidRPr="00967D6B">
                    <w:rPr>
                      <w:rFonts w:ascii="Arial" w:hAnsi="Arial" w:cs="Arial"/>
                      <w:b/>
                      <w:sz w:val="24"/>
                      <w:u w:val="single"/>
                    </w:rPr>
                    <w:t xml:space="preserve">COLEGIO CERVANTINO                                                                                                                                               </w:t>
                  </w:r>
                  <w:r w:rsidRPr="00967D6B">
                    <w:rPr>
                      <w:rFonts w:ascii="Arial" w:hAnsi="Arial" w:cs="Arial"/>
                    </w:rPr>
                    <w:t xml:space="preserve">HISTORIA, GEOGRAFÍA Y CIENCIAS SOCIALES                                                                                                              </w:t>
                  </w:r>
                  <w:r w:rsidRPr="00967D6B">
                    <w:rPr>
                      <w:rFonts w:ascii="Arial" w:hAnsi="Arial" w:cs="Arial"/>
                      <w:sz w:val="20"/>
                    </w:rPr>
                    <w:t xml:space="preserve">PROFESOR MANUEL PACHECO                                        </w:t>
                  </w:r>
                  <w:hyperlink r:id="rId8" w:history="1">
                    <w:r w:rsidRPr="00967D6B">
                      <w:rPr>
                        <w:rStyle w:val="Hipervnculo"/>
                        <w:rFonts w:ascii="Arial" w:hAnsi="Arial" w:cs="Arial"/>
                        <w:sz w:val="20"/>
                      </w:rPr>
                      <w:t>siptaple@gmail.com</w:t>
                    </w:r>
                  </w:hyperlink>
                  <w:r w:rsidRPr="00967D6B">
                    <w:rPr>
                      <w:rFonts w:ascii="Arial" w:hAnsi="Arial" w:cs="Arial"/>
                      <w:sz w:val="20"/>
                    </w:rPr>
                    <w:t xml:space="preserve">         +569 66224479      </w:t>
                  </w:r>
                </w:p>
                <w:p w:rsidR="00461B4F" w:rsidRPr="00967D6B" w:rsidRDefault="00461B4F">
                  <w:pPr>
                    <w:rPr>
                      <w:rFonts w:ascii="Arial" w:hAnsi="Arial" w:cs="Arial"/>
                    </w:rPr>
                  </w:pPr>
                  <w:r w:rsidRPr="00967D6B">
                    <w:rPr>
                      <w:rFonts w:ascii="Arial" w:hAnsi="Arial" w:cs="Arial"/>
                      <w:sz w:val="20"/>
                    </w:rPr>
                    <w:t xml:space="preserve">                          </w:t>
                  </w:r>
                </w:p>
              </w:txbxContent>
            </v:textbox>
          </v:rect>
        </w:pict>
      </w:r>
    </w:p>
    <w:p w:rsidR="00373C79" w:rsidRPr="00373C79" w:rsidRDefault="00373C79" w:rsidP="00373C79"/>
    <w:p w:rsidR="00373C79" w:rsidRPr="00373C79" w:rsidRDefault="00373C79" w:rsidP="00373C79"/>
    <w:p w:rsidR="00373C79" w:rsidRPr="00373C79" w:rsidRDefault="00134B17" w:rsidP="00373C79">
      <w:r>
        <w:rPr>
          <w:noProof/>
          <w:lang w:eastAsia="es-CL"/>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39" type="#_x0000_t54" style="position:absolute;margin-left:391.6pt;margin-top:12.4pt;width:134.4pt;height:26.9pt;z-index:251669504" fillcolor="#fde9d9 [665]" strokecolor="#974706 [1609]">
            <v:textbox>
              <w:txbxContent>
                <w:p w:rsidR="00461B4F" w:rsidRDefault="00967D6B" w:rsidP="00D93D5C">
                  <w:pPr>
                    <w:jc w:val="center"/>
                  </w:pPr>
                  <w:r>
                    <w:t>09</w:t>
                  </w:r>
                  <w:r w:rsidR="00461B4F">
                    <w:t xml:space="preserve"> DE JULIO</w:t>
                  </w:r>
                </w:p>
              </w:txbxContent>
            </v:textbox>
          </v:shape>
        </w:pict>
      </w:r>
    </w:p>
    <w:p w:rsidR="00373C79" w:rsidRPr="005577DE" w:rsidRDefault="00373C79" w:rsidP="00373C79">
      <w:pPr>
        <w:rPr>
          <w:b/>
          <w:sz w:val="24"/>
        </w:rPr>
      </w:pPr>
    </w:p>
    <w:p w:rsidR="005577DE" w:rsidRDefault="00134B17" w:rsidP="00373C79">
      <w:pPr>
        <w:rPr>
          <w:b/>
          <w:color w:val="FF0000"/>
          <w:sz w:val="24"/>
        </w:rPr>
      </w:pPr>
      <w:r>
        <w:rPr>
          <w:b/>
          <w:noProof/>
          <w:color w:val="FF0000"/>
          <w:sz w:val="24"/>
          <w:lang w:eastAsia="es-CL"/>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margin-left:12.45pt;margin-top:26.45pt;width:421.75pt;height:27.65pt;z-index:251664384" adj="-1014,-6250" fillcolor="#e5dfec [663]" strokecolor="#622423 [1605]" strokeweight="1pt">
            <v:textbox>
              <w:txbxContent>
                <w:p w:rsidR="00461B4F" w:rsidRDefault="00461B4F">
                  <w:r>
                    <w:t xml:space="preserve">OBJETIVO DE LA CLASE: </w:t>
                  </w:r>
                  <w:r w:rsidR="00967D6B">
                    <w:t>GUERRAS QUE TUVO CHILE EN EL SIGLO XIX.</w:t>
                  </w:r>
                </w:p>
              </w:txbxContent>
            </v:textbox>
          </v:shape>
        </w:pict>
      </w:r>
      <w:r w:rsidR="00967D6B">
        <w:rPr>
          <w:b/>
          <w:noProof/>
          <w:color w:val="FF0000"/>
          <w:sz w:val="24"/>
          <w:lang w:eastAsia="es-CL"/>
        </w:rPr>
        <w:drawing>
          <wp:anchor distT="0" distB="0" distL="114300" distR="114300" simplePos="0" relativeHeight="251670528" behindDoc="0" locked="0" layoutInCell="1" allowOverlap="1">
            <wp:simplePos x="0" y="0"/>
            <wp:positionH relativeFrom="column">
              <wp:posOffset>46355</wp:posOffset>
            </wp:positionH>
            <wp:positionV relativeFrom="paragraph">
              <wp:posOffset>43815</wp:posOffset>
            </wp:positionV>
            <wp:extent cx="703580" cy="773430"/>
            <wp:effectExtent l="19050" t="0" r="1270" b="0"/>
            <wp:wrapThrough wrapText="bothSides">
              <wp:wrapPolygon edited="0">
                <wp:start x="-585" y="0"/>
                <wp:lineTo x="-585" y="21281"/>
                <wp:lineTo x="21639" y="21281"/>
                <wp:lineTo x="21639" y="0"/>
                <wp:lineTo x="-585" y="0"/>
              </wp:wrapPolygon>
            </wp:wrapThrough>
            <wp:docPr id="3" name="Imagen 3" descr="LOS SESENTAS: MIS PERSONAJES: FELIX EL 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 SESENTAS: MIS PERSONAJES: FELIX EL GATO"/>
                    <pic:cNvPicPr>
                      <a:picLocks noChangeAspect="1" noChangeArrowheads="1"/>
                    </pic:cNvPicPr>
                  </pic:nvPicPr>
                  <pic:blipFill>
                    <a:blip r:embed="rId9" cstate="print"/>
                    <a:srcRect/>
                    <a:stretch>
                      <a:fillRect/>
                    </a:stretch>
                  </pic:blipFill>
                  <pic:spPr bwMode="auto">
                    <a:xfrm>
                      <a:off x="0" y="0"/>
                      <a:ext cx="703580" cy="773430"/>
                    </a:xfrm>
                    <a:prstGeom prst="rect">
                      <a:avLst/>
                    </a:prstGeom>
                    <a:noFill/>
                    <a:ln w="9525">
                      <a:noFill/>
                      <a:miter lim="800000"/>
                      <a:headEnd/>
                      <a:tailEnd/>
                    </a:ln>
                  </pic:spPr>
                </pic:pic>
              </a:graphicData>
            </a:graphic>
          </wp:anchor>
        </w:drawing>
      </w:r>
    </w:p>
    <w:p w:rsidR="00A61120" w:rsidRPr="00A61120" w:rsidRDefault="00A61120" w:rsidP="00A61120"/>
    <w:p w:rsidR="00A61120" w:rsidRDefault="00A61120" w:rsidP="00373C79">
      <w:pPr>
        <w:rPr>
          <w:sz w:val="28"/>
        </w:rPr>
      </w:pPr>
    </w:p>
    <w:p w:rsidR="00236AAC" w:rsidRDefault="00967D6B" w:rsidP="00967D6B">
      <w:pPr>
        <w:jc w:val="center"/>
        <w:rPr>
          <w:rFonts w:ascii="Arial" w:hAnsi="Arial" w:cs="Arial"/>
          <w:b/>
          <w:color w:val="000000" w:themeColor="text1"/>
          <w:sz w:val="28"/>
          <w:u w:val="single"/>
        </w:rPr>
      </w:pPr>
      <w:r w:rsidRPr="00967D6B">
        <w:rPr>
          <w:rFonts w:ascii="Arial" w:hAnsi="Arial" w:cs="Arial"/>
          <w:b/>
          <w:color w:val="000000" w:themeColor="text1"/>
          <w:sz w:val="28"/>
          <w:u w:val="single"/>
        </w:rPr>
        <w:t>CONFLICTOS INTERNACIONALES QUE TUVO CHILE EN EL SIGLO XIX</w:t>
      </w:r>
    </w:p>
    <w:p w:rsidR="00236AAC" w:rsidRDefault="00236AAC" w:rsidP="00236AAC">
      <w:pPr>
        <w:rPr>
          <w:rFonts w:ascii="Arial" w:hAnsi="Arial" w:cs="Arial"/>
          <w:sz w:val="28"/>
        </w:rPr>
      </w:pPr>
    </w:p>
    <w:p w:rsidR="00C05937" w:rsidRDefault="00134B17" w:rsidP="00236AAC">
      <w:pPr>
        <w:rPr>
          <w:rFonts w:ascii="Arial" w:hAnsi="Arial" w:cs="Arial"/>
          <w:sz w:val="28"/>
        </w:rPr>
      </w:pPr>
      <w:r>
        <w:rPr>
          <w:rFonts w:ascii="Arial" w:hAnsi="Arial" w:cs="Arial"/>
          <w:noProof/>
          <w:sz w:val="28"/>
          <w:lang w:eastAsia="es-CL"/>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6" type="#_x0000_t65" style="position:absolute;margin-left:179.55pt;margin-top:66.35pt;width:162.05pt;height:131.2pt;z-index:251676672" fillcolor="#ffc000" strokecolor="#974706 [1609]">
            <v:fill opacity="55706f"/>
            <v:textbox>
              <w:txbxContent>
                <w:p w:rsidR="00236AAC" w:rsidRPr="00C05937" w:rsidRDefault="00236AAC">
                  <w:pPr>
                    <w:rPr>
                      <w:rFonts w:asciiTheme="majorHAnsi" w:hAnsiTheme="majorHAnsi"/>
                      <w:sz w:val="24"/>
                    </w:rPr>
                  </w:pPr>
                  <w:r w:rsidRPr="00C05937">
                    <w:rPr>
                      <w:rStyle w:val="nfasissutil"/>
                      <w:rFonts w:asciiTheme="majorHAnsi" w:hAnsiTheme="majorHAnsi"/>
                      <w:color w:val="auto"/>
                      <w:sz w:val="24"/>
                    </w:rPr>
                    <w:t>La Guerra hispano-sudamericana fue un conflicto bélico naval que enfrentó a España contra la alianza de Chile, Perú, Bolivia y Ecuador desde 1865 a 1866</w:t>
                  </w:r>
                  <w:r w:rsidRPr="00C05937">
                    <w:rPr>
                      <w:rFonts w:asciiTheme="majorHAnsi" w:hAnsiTheme="majorHAnsi" w:cs="Arial"/>
                      <w:color w:val="4D5156"/>
                      <w:sz w:val="24"/>
                      <w:shd w:val="clear" w:color="auto" w:fill="FFFFFF"/>
                    </w:rPr>
                    <w:t>.</w:t>
                  </w:r>
                </w:p>
              </w:txbxContent>
            </v:textbox>
          </v:shape>
        </w:pict>
      </w:r>
      <w:r>
        <w:rPr>
          <w:rFonts w:ascii="Arial" w:hAnsi="Arial" w:cs="Arial"/>
          <w:noProof/>
          <w:sz w:val="28"/>
          <w:lang w:eastAsia="es-CL"/>
        </w:rPr>
        <w:pict>
          <v:shape id="_x0000_s1047" type="#_x0000_t65" style="position:absolute;margin-left:355pt;margin-top:66.35pt;width:163.75pt;height:177.9pt;z-index:251677696" fillcolor="#ffc000" strokecolor="#974706 [1609]">
            <v:fill opacity="54395f"/>
            <v:textbox>
              <w:txbxContent>
                <w:p w:rsidR="00C05937" w:rsidRPr="00C05937" w:rsidRDefault="00C05937">
                  <w:pPr>
                    <w:rPr>
                      <w:rStyle w:val="nfasissutil"/>
                      <w:color w:val="auto"/>
                      <w:sz w:val="24"/>
                    </w:rPr>
                  </w:pPr>
                  <w:r w:rsidRPr="00C05937">
                    <w:rPr>
                      <w:rStyle w:val="nfasissutil"/>
                      <w:color w:val="auto"/>
                      <w:sz w:val="24"/>
                    </w:rPr>
                    <w:t>La guerra del Pacífico fue un conflicto armado acontecido entre 1879 y 1884 que enfrentó a Chile contra los aliados Perú y Bolivia. La guerra se desarrolló en el océano Pacífico, en el desierto de Atacama y en las serranías y valles peruanos.</w:t>
                  </w:r>
                </w:p>
              </w:txbxContent>
            </v:textbox>
          </v:shape>
        </w:pict>
      </w:r>
      <w:r>
        <w:rPr>
          <w:rFonts w:ascii="Arial" w:hAnsi="Arial" w:cs="Arial"/>
          <w:noProof/>
          <w:sz w:val="28"/>
          <w:lang w:eastAsia="es-CL"/>
        </w:rPr>
        <w:pict>
          <v:shape id="_x0000_s1045" type="#_x0000_t65" style="position:absolute;margin-left:10.1pt;margin-top:66.35pt;width:157.45pt;height:238pt;z-index:251675648" fillcolor="#ffc000" strokecolor="#974706 [1609]">
            <v:textbox>
              <w:txbxContent>
                <w:p w:rsidR="00236AAC" w:rsidRPr="00C05937" w:rsidRDefault="00236AAC" w:rsidP="00C05937">
                  <w:pPr>
                    <w:pStyle w:val="Subttulo"/>
                    <w:rPr>
                      <w:rStyle w:val="nfasissutil"/>
                    </w:rPr>
                  </w:pPr>
                  <w:r w:rsidRPr="00C05937">
                    <w:rPr>
                      <w:rStyle w:val="nfasissutil"/>
                      <w:color w:val="auto"/>
                    </w:rPr>
                    <w:t>La Guerra de la Confederación o Guerra contra la Confederación Perú-Boliviana fue el enfrentamiento bélico ocurrido desde 1836 hasta 1839 entre la Confederación Perú-Boliviana y la coalición formada por la República de Chile y los peruanos contrarios a la Confederación</w:t>
                  </w:r>
                  <w:r w:rsidRPr="00C05937">
                    <w:rPr>
                      <w:rStyle w:val="nfasissutil"/>
                    </w:rPr>
                    <w:t>.</w:t>
                  </w:r>
                </w:p>
              </w:txbxContent>
            </v:textbox>
          </v:shape>
        </w:pict>
      </w:r>
      <w:r>
        <w:rPr>
          <w:rFonts w:ascii="Arial" w:hAnsi="Arial" w:cs="Arial"/>
          <w:noProof/>
          <w:sz w:val="28"/>
          <w:lang w:eastAsia="es-CL"/>
        </w:rPr>
        <w:pict>
          <v:roundrect id="_x0000_s1043" style="position:absolute;margin-left:189.05pt;margin-top:18.75pt;width:128.15pt;height:26.9pt;z-index:251673600" arcsize="10923f" strokecolor="white [3212]">
            <v:textbox>
              <w:txbxContent>
                <w:p w:rsidR="00236AAC" w:rsidRPr="00236AAC" w:rsidRDefault="00236AAC" w:rsidP="00236AAC">
                  <w:pPr>
                    <w:jc w:val="center"/>
                    <w:rPr>
                      <w:b/>
                      <w:sz w:val="28"/>
                    </w:rPr>
                  </w:pPr>
                  <w:r w:rsidRPr="00236AAC">
                    <w:rPr>
                      <w:b/>
                      <w:sz w:val="28"/>
                    </w:rPr>
                    <w:t xml:space="preserve">1865 </w:t>
                  </w:r>
                  <w:r>
                    <w:rPr>
                      <w:b/>
                      <w:sz w:val="28"/>
                    </w:rPr>
                    <w:t>-</w:t>
                  </w:r>
                  <w:r w:rsidRPr="00236AAC">
                    <w:rPr>
                      <w:b/>
                      <w:sz w:val="28"/>
                    </w:rPr>
                    <w:t xml:space="preserve"> 1866</w:t>
                  </w:r>
                </w:p>
              </w:txbxContent>
            </v:textbox>
          </v:roundrect>
        </w:pict>
      </w:r>
      <w:r>
        <w:rPr>
          <w:rFonts w:ascii="Arial" w:hAnsi="Arial" w:cs="Arial"/>
          <w:noProof/>
          <w:sz w:val="28"/>
          <w:lang w:eastAsia="es-CL"/>
        </w:rPr>
        <w:pict>
          <v:roundrect id="_x0000_s1044" style="position:absolute;margin-left:355pt;margin-top:18.75pt;width:128.15pt;height:25.3pt;z-index:251674624" arcsize="10923f" strokecolor="white [3212]">
            <v:textbox>
              <w:txbxContent>
                <w:p w:rsidR="00236AAC" w:rsidRPr="00236AAC" w:rsidRDefault="00236AAC" w:rsidP="00236AAC">
                  <w:pPr>
                    <w:jc w:val="center"/>
                    <w:rPr>
                      <w:b/>
                      <w:sz w:val="28"/>
                    </w:rPr>
                  </w:pPr>
                  <w:r w:rsidRPr="00236AAC">
                    <w:rPr>
                      <w:b/>
                      <w:sz w:val="28"/>
                    </w:rPr>
                    <w:t xml:space="preserve">1879 </w:t>
                  </w:r>
                  <w:r>
                    <w:rPr>
                      <w:b/>
                      <w:sz w:val="28"/>
                    </w:rPr>
                    <w:t>-</w:t>
                  </w:r>
                  <w:r w:rsidRPr="00236AAC">
                    <w:rPr>
                      <w:b/>
                      <w:sz w:val="28"/>
                    </w:rPr>
                    <w:t xml:space="preserve"> 188</w:t>
                  </w:r>
                  <w:r w:rsidR="00DF347A">
                    <w:rPr>
                      <w:b/>
                      <w:sz w:val="28"/>
                    </w:rPr>
                    <w:t>3</w:t>
                  </w:r>
                </w:p>
              </w:txbxContent>
            </v:textbox>
          </v:roundrect>
        </w:pict>
      </w:r>
      <w:r>
        <w:rPr>
          <w:rFonts w:ascii="Arial" w:hAnsi="Arial" w:cs="Arial"/>
          <w:noProof/>
          <w:sz w:val="28"/>
          <w:lang w:eastAsia="es-CL"/>
        </w:rPr>
        <w:pict>
          <v:roundrect id="_x0000_s1042" style="position:absolute;margin-left:22pt;margin-top:18.75pt;width:128.15pt;height:26.9pt;z-index:251672576" arcsize="10923f" strokecolor="white [3212]">
            <v:textbox>
              <w:txbxContent>
                <w:p w:rsidR="00236AAC" w:rsidRPr="00236AAC" w:rsidRDefault="00236AAC" w:rsidP="00236AAC">
                  <w:pPr>
                    <w:jc w:val="center"/>
                    <w:rPr>
                      <w:b/>
                      <w:sz w:val="28"/>
                    </w:rPr>
                  </w:pPr>
                  <w:r w:rsidRPr="00236AAC">
                    <w:rPr>
                      <w:b/>
                      <w:sz w:val="28"/>
                    </w:rPr>
                    <w:t xml:space="preserve">1836 </w:t>
                  </w:r>
                  <w:r>
                    <w:rPr>
                      <w:b/>
                      <w:sz w:val="28"/>
                    </w:rPr>
                    <w:t>-</w:t>
                  </w:r>
                  <w:r w:rsidRPr="00236AAC">
                    <w:rPr>
                      <w:b/>
                      <w:sz w:val="28"/>
                    </w:rPr>
                    <w:t xml:space="preserve"> 1839</w:t>
                  </w:r>
                </w:p>
              </w:txbxContent>
            </v:textbox>
          </v:roundrect>
        </w:pict>
      </w:r>
      <w:r>
        <w:rPr>
          <w:rFonts w:ascii="Arial" w:hAnsi="Arial" w:cs="Arial"/>
          <w:noProof/>
          <w:sz w:val="28"/>
          <w:lang w:eastAsia="es-CL"/>
        </w:rPr>
        <w:pict>
          <v:shapetype id="_x0000_t32" coordsize="21600,21600" o:spt="32" o:oned="t" path="m,l21600,21600e" filled="f">
            <v:path arrowok="t" fillok="f" o:connecttype="none"/>
            <o:lock v:ext="edit" shapetype="t"/>
          </v:shapetype>
          <v:shape id="_x0000_s1041" type="#_x0000_t32" style="position:absolute;margin-left:10.1pt;margin-top:45.65pt;width:7in;height:3.15pt;flip:y;z-index:251671552" o:connectortype="straight" strokecolor="red" strokeweight="4.25pt">
            <v:stroke endarrow="block"/>
          </v:shape>
        </w:pict>
      </w:r>
    </w:p>
    <w:p w:rsidR="00C05937" w:rsidRPr="00C05937" w:rsidRDefault="00C05937" w:rsidP="00C05937">
      <w:pPr>
        <w:rPr>
          <w:rFonts w:ascii="Arial" w:hAnsi="Arial" w:cs="Arial"/>
          <w:sz w:val="28"/>
        </w:rPr>
      </w:pPr>
    </w:p>
    <w:p w:rsidR="00C05937" w:rsidRPr="00C05937" w:rsidRDefault="00C05937" w:rsidP="00C05937">
      <w:pPr>
        <w:rPr>
          <w:rFonts w:ascii="Arial" w:hAnsi="Arial" w:cs="Arial"/>
          <w:sz w:val="28"/>
        </w:rPr>
      </w:pPr>
    </w:p>
    <w:p w:rsidR="00C05937" w:rsidRPr="00C05937" w:rsidRDefault="00C05937" w:rsidP="00C05937">
      <w:pPr>
        <w:rPr>
          <w:rFonts w:ascii="Arial" w:hAnsi="Arial" w:cs="Arial"/>
          <w:sz w:val="28"/>
        </w:rPr>
      </w:pPr>
    </w:p>
    <w:p w:rsidR="00C05937" w:rsidRPr="00C05937" w:rsidRDefault="00C05937" w:rsidP="00C05937">
      <w:pPr>
        <w:rPr>
          <w:rFonts w:ascii="Arial" w:hAnsi="Arial" w:cs="Arial"/>
          <w:sz w:val="28"/>
        </w:rPr>
      </w:pPr>
    </w:p>
    <w:p w:rsidR="00C05937" w:rsidRPr="00C05937" w:rsidRDefault="00C05937" w:rsidP="00C05937">
      <w:pPr>
        <w:rPr>
          <w:rFonts w:ascii="Arial" w:hAnsi="Arial" w:cs="Arial"/>
          <w:sz w:val="28"/>
        </w:rPr>
      </w:pPr>
    </w:p>
    <w:p w:rsidR="00C05937" w:rsidRPr="00C05937" w:rsidRDefault="00C05937" w:rsidP="00C05937">
      <w:pPr>
        <w:rPr>
          <w:rFonts w:ascii="Arial" w:hAnsi="Arial" w:cs="Arial"/>
          <w:sz w:val="28"/>
        </w:rPr>
      </w:pPr>
    </w:p>
    <w:p w:rsidR="00C05937" w:rsidRPr="00C05937" w:rsidRDefault="00C05937" w:rsidP="00C05937">
      <w:pPr>
        <w:rPr>
          <w:rFonts w:ascii="Arial" w:hAnsi="Arial" w:cs="Arial"/>
          <w:sz w:val="28"/>
        </w:rPr>
      </w:pPr>
    </w:p>
    <w:p w:rsidR="00C05937" w:rsidRPr="00C05937" w:rsidRDefault="00C05937" w:rsidP="00C05937">
      <w:pPr>
        <w:rPr>
          <w:rFonts w:ascii="Arial" w:hAnsi="Arial" w:cs="Arial"/>
          <w:sz w:val="28"/>
        </w:rPr>
      </w:pPr>
    </w:p>
    <w:p w:rsidR="00C05937" w:rsidRPr="00C05937" w:rsidRDefault="00C05937" w:rsidP="00C05937">
      <w:pPr>
        <w:rPr>
          <w:rFonts w:ascii="Arial" w:hAnsi="Arial" w:cs="Arial"/>
          <w:sz w:val="28"/>
        </w:rPr>
      </w:pPr>
    </w:p>
    <w:p w:rsidR="00C05937" w:rsidRDefault="00C05937" w:rsidP="00C05937">
      <w:pPr>
        <w:rPr>
          <w:rFonts w:ascii="Arial" w:hAnsi="Arial" w:cs="Arial"/>
          <w:sz w:val="28"/>
        </w:rPr>
      </w:pPr>
    </w:p>
    <w:p w:rsidR="00C05937" w:rsidRDefault="00C05937" w:rsidP="00C05937">
      <w:pPr>
        <w:rPr>
          <w:rFonts w:ascii="Arial" w:hAnsi="Arial" w:cs="Arial"/>
          <w:sz w:val="28"/>
        </w:rPr>
      </w:pPr>
    </w:p>
    <w:p w:rsidR="00A61120" w:rsidRDefault="00C05937" w:rsidP="00C05937">
      <w:pPr>
        <w:rPr>
          <w:rFonts w:ascii="Arial" w:hAnsi="Arial" w:cs="Arial"/>
          <w:sz w:val="28"/>
        </w:rPr>
      </w:pPr>
      <w:r>
        <w:rPr>
          <w:rFonts w:ascii="Arial" w:hAnsi="Arial" w:cs="Arial"/>
          <w:sz w:val="28"/>
        </w:rPr>
        <w:t>VEAMOS SÓLO LAS CONSECUENCIAS DE ESTOS HECHOS HISTÓRICOS:</w:t>
      </w:r>
    </w:p>
    <w:p w:rsidR="00C05937" w:rsidRPr="005A23E3" w:rsidRDefault="005A23E3" w:rsidP="00C05937">
      <w:pPr>
        <w:pStyle w:val="Prrafodelista"/>
        <w:numPr>
          <w:ilvl w:val="0"/>
          <w:numId w:val="23"/>
        </w:numPr>
        <w:rPr>
          <w:rFonts w:ascii="Arial" w:hAnsi="Arial" w:cs="Arial"/>
          <w:b/>
          <w:color w:val="C00000"/>
          <w:sz w:val="28"/>
          <w:u w:val="single"/>
        </w:rPr>
      </w:pPr>
      <w:r w:rsidRPr="005A23E3">
        <w:rPr>
          <w:rFonts w:ascii="Arial" w:hAnsi="Arial" w:cs="Arial"/>
          <w:b/>
          <w:color w:val="C00000"/>
          <w:sz w:val="28"/>
          <w:u w:val="single"/>
        </w:rPr>
        <w:t xml:space="preserve">CONSECUENCIAS </w:t>
      </w:r>
      <w:r w:rsidR="00C05937" w:rsidRPr="005A23E3">
        <w:rPr>
          <w:rFonts w:ascii="Arial" w:hAnsi="Arial" w:cs="Arial"/>
          <w:b/>
          <w:color w:val="C00000"/>
          <w:sz w:val="28"/>
          <w:u w:val="single"/>
        </w:rPr>
        <w:t>DE LA GUERRA CONTRA LA CONFEDERACIÓN PERÚ BOLIVIANA</w:t>
      </w:r>
      <w:r w:rsidRPr="005A23E3">
        <w:rPr>
          <w:rFonts w:ascii="Arial" w:hAnsi="Arial" w:cs="Arial"/>
          <w:b/>
          <w:color w:val="C00000"/>
          <w:sz w:val="28"/>
          <w:u w:val="single"/>
        </w:rPr>
        <w:t>.</w:t>
      </w:r>
    </w:p>
    <w:p w:rsidR="005A23E3" w:rsidRDefault="005A23E3" w:rsidP="005A23E3">
      <w:pPr>
        <w:pStyle w:val="Prrafodelista"/>
        <w:numPr>
          <w:ilvl w:val="0"/>
          <w:numId w:val="24"/>
        </w:numPr>
        <w:rPr>
          <w:rFonts w:ascii="Arial" w:hAnsi="Arial" w:cs="Arial"/>
          <w:sz w:val="28"/>
        </w:rPr>
      </w:pPr>
      <w:r>
        <w:rPr>
          <w:rFonts w:ascii="Arial" w:hAnsi="Arial" w:cs="Arial"/>
          <w:sz w:val="28"/>
        </w:rPr>
        <w:t>CHILE GANA LA GUERRA, POR LO TANTO, LA CONFEDERACIÓN FUE DESARTICULADA Y PERÚ, BOLIVIA SIGUEN EXISTIENDO COMO PAÍSES INDEPENDIENTES. DEJAN DE SER UN PELIGRO PARA CHILE.</w:t>
      </w:r>
    </w:p>
    <w:p w:rsidR="005A23E3" w:rsidRDefault="005A23E3" w:rsidP="005A23E3">
      <w:pPr>
        <w:pStyle w:val="Prrafodelista"/>
        <w:numPr>
          <w:ilvl w:val="0"/>
          <w:numId w:val="24"/>
        </w:numPr>
        <w:rPr>
          <w:rFonts w:ascii="Arial" w:hAnsi="Arial" w:cs="Arial"/>
          <w:sz w:val="28"/>
        </w:rPr>
      </w:pPr>
      <w:r>
        <w:rPr>
          <w:rFonts w:ascii="Arial" w:hAnsi="Arial" w:cs="Arial"/>
          <w:sz w:val="28"/>
        </w:rPr>
        <w:t>EL PUERTO DE VALPARAÍSO SIGUE SIENDO EL PRINCIPAL PUERTO COMERCIAL DEL OCÉANO PACÍFICO, EL CALLAO QUEDA EN UN SEGUNDO LUGAR.</w:t>
      </w:r>
    </w:p>
    <w:p w:rsidR="005A23E3" w:rsidRDefault="005A23E3" w:rsidP="005A23E3">
      <w:pPr>
        <w:pStyle w:val="Prrafodelista"/>
        <w:numPr>
          <w:ilvl w:val="0"/>
          <w:numId w:val="24"/>
        </w:numPr>
        <w:rPr>
          <w:rFonts w:ascii="Arial" w:hAnsi="Arial" w:cs="Arial"/>
          <w:sz w:val="28"/>
        </w:rPr>
      </w:pPr>
      <w:r>
        <w:rPr>
          <w:rFonts w:ascii="Arial" w:hAnsi="Arial" w:cs="Arial"/>
          <w:sz w:val="28"/>
        </w:rPr>
        <w:t>EN CHILE, NACE EL SENTIMIENTO PATRIÓTICO EN LAS CLASES BAJAS. EL CHILENO DE CLASE BAJA SE SIENTE IDENTIFICADO CON LA IDEA DE PERTENECER A UN PAÍS LLAMDO CHILE.</w:t>
      </w:r>
    </w:p>
    <w:p w:rsidR="005A23E3" w:rsidRDefault="007734B5" w:rsidP="005A23E3">
      <w:pPr>
        <w:pStyle w:val="Prrafodelista"/>
        <w:numPr>
          <w:ilvl w:val="0"/>
          <w:numId w:val="23"/>
        </w:numPr>
        <w:rPr>
          <w:rFonts w:ascii="Arial" w:hAnsi="Arial" w:cs="Arial"/>
          <w:b/>
          <w:color w:val="C00000"/>
          <w:sz w:val="28"/>
          <w:u w:val="single"/>
        </w:rPr>
      </w:pPr>
      <w:r w:rsidRPr="007734B5">
        <w:rPr>
          <w:rFonts w:ascii="Arial" w:hAnsi="Arial" w:cs="Arial"/>
          <w:b/>
          <w:color w:val="C00000"/>
          <w:sz w:val="28"/>
          <w:u w:val="single"/>
        </w:rPr>
        <w:lastRenderedPageBreak/>
        <w:t>CONSECUENCIAS DE LA GUERRA CONTRA ESPAÑA.</w:t>
      </w:r>
    </w:p>
    <w:p w:rsidR="007734B5" w:rsidRDefault="007734B5" w:rsidP="007734B5">
      <w:pPr>
        <w:pStyle w:val="Prrafodelista"/>
        <w:numPr>
          <w:ilvl w:val="0"/>
          <w:numId w:val="26"/>
        </w:numPr>
        <w:rPr>
          <w:rFonts w:ascii="Arial" w:hAnsi="Arial" w:cs="Arial"/>
          <w:sz w:val="28"/>
        </w:rPr>
      </w:pPr>
      <w:r>
        <w:rPr>
          <w:rFonts w:ascii="Arial" w:hAnsi="Arial" w:cs="Arial"/>
          <w:sz w:val="28"/>
        </w:rPr>
        <w:t>ESPAÑA DEJA DE SER UN PELIGRO EN LAS PAISES SUDAMERICANOS QUE FUERON SUS COLONIAS.</w:t>
      </w:r>
    </w:p>
    <w:p w:rsidR="007734B5" w:rsidRDefault="007734B5" w:rsidP="007734B5">
      <w:pPr>
        <w:pStyle w:val="Prrafodelista"/>
        <w:numPr>
          <w:ilvl w:val="0"/>
          <w:numId w:val="26"/>
        </w:numPr>
        <w:rPr>
          <w:rFonts w:ascii="Arial" w:hAnsi="Arial" w:cs="Arial"/>
          <w:sz w:val="28"/>
        </w:rPr>
      </w:pPr>
      <w:r>
        <w:rPr>
          <w:rFonts w:ascii="Arial" w:hAnsi="Arial" w:cs="Arial"/>
          <w:sz w:val="28"/>
        </w:rPr>
        <w:t>CHILE FORTIFICÓ PUERTOS Y ADQUIRIÓ NAVÍOS DE GUERRA.</w:t>
      </w:r>
    </w:p>
    <w:p w:rsidR="007734B5" w:rsidRDefault="007734B5" w:rsidP="007734B5">
      <w:pPr>
        <w:pStyle w:val="Prrafodelista"/>
        <w:numPr>
          <w:ilvl w:val="0"/>
          <w:numId w:val="26"/>
        </w:numPr>
        <w:rPr>
          <w:rFonts w:ascii="Arial" w:hAnsi="Arial" w:cs="Arial"/>
          <w:sz w:val="28"/>
        </w:rPr>
      </w:pPr>
      <w:r>
        <w:rPr>
          <w:rFonts w:ascii="Arial" w:hAnsi="Arial" w:cs="Arial"/>
          <w:sz w:val="28"/>
        </w:rPr>
        <w:t>CHILE CAPTURÓ LA COVADONGA, BARCO QUE DESTACARÁ EN EL COMBATE NAVAL DE IQUIQUE DURANTE LA GUERRA DEL PACÍFICO.</w:t>
      </w:r>
    </w:p>
    <w:p w:rsidR="007734B5" w:rsidRDefault="007734B5" w:rsidP="007734B5">
      <w:pPr>
        <w:pStyle w:val="Prrafodelista"/>
        <w:numPr>
          <w:ilvl w:val="0"/>
          <w:numId w:val="26"/>
        </w:numPr>
        <w:rPr>
          <w:rFonts w:ascii="Arial" w:hAnsi="Arial" w:cs="Arial"/>
          <w:sz w:val="28"/>
        </w:rPr>
      </w:pPr>
      <w:r>
        <w:rPr>
          <w:rFonts w:ascii="Arial" w:hAnsi="Arial" w:cs="Arial"/>
          <w:sz w:val="28"/>
        </w:rPr>
        <w:t>CHILE AFIANZÓ SU PODERÍO MARÍTIMO EN EL PACÍFICO.</w:t>
      </w:r>
    </w:p>
    <w:p w:rsidR="007C1712" w:rsidRDefault="007C1712" w:rsidP="007C1712">
      <w:pPr>
        <w:pStyle w:val="Prrafodelista"/>
        <w:rPr>
          <w:rFonts w:ascii="Arial" w:hAnsi="Arial" w:cs="Arial"/>
          <w:sz w:val="28"/>
        </w:rPr>
      </w:pPr>
    </w:p>
    <w:p w:rsidR="007734B5" w:rsidRDefault="007C1712" w:rsidP="007C1712">
      <w:pPr>
        <w:pStyle w:val="Prrafodelista"/>
        <w:numPr>
          <w:ilvl w:val="0"/>
          <w:numId w:val="23"/>
        </w:numPr>
        <w:rPr>
          <w:rFonts w:ascii="Arial" w:hAnsi="Arial" w:cs="Arial"/>
          <w:b/>
          <w:color w:val="C00000"/>
          <w:sz w:val="28"/>
          <w:u w:val="single"/>
        </w:rPr>
      </w:pPr>
      <w:r>
        <w:rPr>
          <w:rFonts w:ascii="Arial" w:hAnsi="Arial" w:cs="Arial"/>
          <w:b/>
          <w:color w:val="C00000"/>
          <w:sz w:val="28"/>
          <w:u w:val="single"/>
        </w:rPr>
        <w:t>CONSECUENCIAS DE LA GUERRA DEL PACÍFICO.</w:t>
      </w:r>
    </w:p>
    <w:p w:rsidR="007C1712" w:rsidRPr="007C1712" w:rsidRDefault="007C1712" w:rsidP="007C1712">
      <w:pPr>
        <w:pStyle w:val="NormalWeb"/>
        <w:spacing w:before="0" w:beforeAutospacing="0" w:after="158" w:afterAutospacing="0"/>
        <w:rPr>
          <w:rFonts w:ascii="Arial" w:hAnsi="Arial" w:cs="Arial"/>
          <w:color w:val="000000"/>
          <w:szCs w:val="22"/>
        </w:rPr>
      </w:pPr>
    </w:p>
    <w:p w:rsidR="007C1712" w:rsidRPr="007C1712" w:rsidRDefault="007C1712" w:rsidP="007C1712">
      <w:pPr>
        <w:pStyle w:val="NormalWeb"/>
        <w:spacing w:before="0" w:beforeAutospacing="0" w:after="158" w:afterAutospacing="0"/>
        <w:rPr>
          <w:rFonts w:ascii="Arial" w:hAnsi="Arial" w:cs="Arial"/>
          <w:color w:val="000000"/>
          <w:sz w:val="28"/>
          <w:szCs w:val="22"/>
        </w:rPr>
      </w:pPr>
      <w:r w:rsidRPr="007C1712">
        <w:rPr>
          <w:rFonts w:ascii="Arial" w:hAnsi="Arial" w:cs="Arial"/>
          <w:color w:val="000000"/>
          <w:sz w:val="28"/>
          <w:szCs w:val="22"/>
        </w:rPr>
        <w:t>Durante el transcurso de la Guerra del Pacífico, el progreso de Chile no se vio interrumpido; por el contrario, la guerra estimuló el desarrollo de la economía industrial, lo que contribuyó al financiamiento del Ejército en campaña. Terminado el conflicto, Chile consolidó su presencia en el norte del país al aumentar su territorio, convirtiéndose en el país más importante de Latinoamérica en las costas del Pacífico.</w:t>
      </w:r>
    </w:p>
    <w:p w:rsidR="007C1712" w:rsidRPr="007C1712" w:rsidRDefault="007C1712" w:rsidP="007C1712">
      <w:pPr>
        <w:pStyle w:val="NormalWeb"/>
        <w:spacing w:before="0" w:beforeAutospacing="0" w:after="158" w:afterAutospacing="0"/>
        <w:rPr>
          <w:rFonts w:ascii="Arial" w:hAnsi="Arial" w:cs="Arial"/>
          <w:color w:val="000000"/>
          <w:sz w:val="28"/>
          <w:szCs w:val="22"/>
        </w:rPr>
      </w:pPr>
      <w:r w:rsidRPr="007C1712">
        <w:rPr>
          <w:rFonts w:ascii="Arial" w:hAnsi="Arial" w:cs="Arial"/>
          <w:color w:val="000000"/>
          <w:sz w:val="28"/>
          <w:szCs w:val="22"/>
        </w:rPr>
        <w:t>Gracias a la expansión de su territorio, logró valiosas riquezas naturales que impulsaron la actividad económica del país.</w:t>
      </w:r>
    </w:p>
    <w:p w:rsidR="007C1712" w:rsidRPr="007C1712" w:rsidRDefault="007C1712" w:rsidP="007C1712">
      <w:pPr>
        <w:pStyle w:val="NormalWeb"/>
        <w:spacing w:before="0" w:beforeAutospacing="0" w:after="158" w:afterAutospacing="0"/>
        <w:rPr>
          <w:rFonts w:ascii="Arial" w:hAnsi="Arial" w:cs="Arial"/>
          <w:color w:val="000000"/>
          <w:sz w:val="28"/>
          <w:szCs w:val="22"/>
        </w:rPr>
      </w:pPr>
      <w:r w:rsidRPr="007C1712">
        <w:rPr>
          <w:rFonts w:ascii="Arial" w:hAnsi="Arial" w:cs="Arial"/>
          <w:color w:val="000000"/>
          <w:sz w:val="28"/>
          <w:szCs w:val="22"/>
        </w:rPr>
        <w:t>La inmigración fue tan grande que la población de Antofagasta pasó de 5.384 habitantes en 1875, a 21.213 diez años más tarde, y la de Tarapacá, de 39.255 a 45.086, en el mismo período.</w:t>
      </w:r>
    </w:p>
    <w:p w:rsidR="007C1712" w:rsidRPr="007C1712" w:rsidRDefault="007C1712" w:rsidP="007C1712">
      <w:pPr>
        <w:pStyle w:val="NormalWeb"/>
        <w:spacing w:before="0" w:beforeAutospacing="0" w:after="158" w:afterAutospacing="0"/>
        <w:rPr>
          <w:rFonts w:ascii="Arial" w:hAnsi="Arial" w:cs="Arial"/>
          <w:color w:val="000000"/>
          <w:sz w:val="28"/>
          <w:szCs w:val="22"/>
        </w:rPr>
      </w:pPr>
      <w:r w:rsidRPr="007C1712">
        <w:rPr>
          <w:rFonts w:ascii="Arial" w:hAnsi="Arial" w:cs="Arial"/>
          <w:color w:val="000000"/>
          <w:sz w:val="28"/>
          <w:szCs w:val="22"/>
        </w:rPr>
        <w:t>Por otro lado, los aranceles sobre el salitre beneficiaron ampliamente la construcción de nuevas obras públicas, como puertos y ferrocarriles, obras sociales y refuerzos para las fuerzas armadas.</w:t>
      </w:r>
    </w:p>
    <w:p w:rsidR="007C1712" w:rsidRPr="007C1712" w:rsidRDefault="007C1712" w:rsidP="007C1712">
      <w:pPr>
        <w:pStyle w:val="NormalWeb"/>
        <w:spacing w:before="0" w:beforeAutospacing="0" w:after="158" w:afterAutospacing="0"/>
        <w:rPr>
          <w:rFonts w:ascii="Arial" w:hAnsi="Arial" w:cs="Arial"/>
          <w:color w:val="000000"/>
          <w:sz w:val="28"/>
          <w:szCs w:val="22"/>
        </w:rPr>
      </w:pPr>
      <w:r w:rsidRPr="007C1712">
        <w:rPr>
          <w:rFonts w:ascii="Arial" w:hAnsi="Arial" w:cs="Arial"/>
          <w:color w:val="000000"/>
          <w:sz w:val="28"/>
          <w:szCs w:val="22"/>
        </w:rPr>
        <w:t>También, una vez finalizada la Guerra del Pacífico se incrementaron el cultivo de trigo en el sur y la vitivinicultura en el centro, y las empresas industriales de producción de bienes de consumo se expandieron.</w:t>
      </w:r>
    </w:p>
    <w:p w:rsidR="007C1712" w:rsidRDefault="007C1712" w:rsidP="007C1712">
      <w:pPr>
        <w:pStyle w:val="NormalWeb"/>
        <w:spacing w:before="0" w:beforeAutospacing="0" w:after="158" w:afterAutospacing="0"/>
        <w:rPr>
          <w:rFonts w:ascii="Arial" w:hAnsi="Arial" w:cs="Arial"/>
          <w:color w:val="000000"/>
          <w:sz w:val="28"/>
          <w:szCs w:val="22"/>
        </w:rPr>
      </w:pPr>
      <w:r w:rsidRPr="007C1712">
        <w:rPr>
          <w:rFonts w:ascii="Arial" w:hAnsi="Arial" w:cs="Arial"/>
          <w:color w:val="000000"/>
          <w:sz w:val="28"/>
          <w:szCs w:val="22"/>
        </w:rPr>
        <w:t>Finalmente, y gracias a los créditos recibidos por su buena reputación, Chile modernizó sus principales ciudades, los servicios de sanidad</w:t>
      </w:r>
      <w:r>
        <w:rPr>
          <w:rFonts w:ascii="Arial" w:hAnsi="Arial" w:cs="Arial"/>
          <w:color w:val="000000"/>
          <w:sz w:val="28"/>
          <w:szCs w:val="22"/>
        </w:rPr>
        <w:t xml:space="preserve"> </w:t>
      </w:r>
      <w:r w:rsidRPr="007C1712">
        <w:rPr>
          <w:rFonts w:ascii="Arial" w:hAnsi="Arial" w:cs="Arial"/>
          <w:color w:val="000000"/>
          <w:sz w:val="28"/>
          <w:szCs w:val="22"/>
        </w:rPr>
        <w:t>y la educación, y realizó la construcción de grandes edificios.</w:t>
      </w:r>
    </w:p>
    <w:p w:rsidR="007C1712" w:rsidRPr="007C1712" w:rsidRDefault="00134B17" w:rsidP="007C1712">
      <w:pPr>
        <w:pStyle w:val="NormalWeb"/>
        <w:spacing w:before="0" w:beforeAutospacing="0" w:after="158" w:afterAutospacing="0"/>
        <w:rPr>
          <w:rFonts w:ascii="Arial" w:hAnsi="Arial" w:cs="Arial"/>
          <w:color w:val="000000"/>
          <w:sz w:val="28"/>
          <w:szCs w:val="22"/>
        </w:rPr>
      </w:pPr>
      <w:r w:rsidRPr="00134B17">
        <w:rPr>
          <w:noProof/>
        </w:rPr>
        <w:pict>
          <v:roundrect id="_x0000_s1051" style="position:absolute;margin-left:29.55pt;margin-top:129.4pt;width:120.75pt;height:39.45pt;z-index:251682816" arcsize="10923f" strokecolor="white [3212]">
            <v:textbox>
              <w:txbxContent>
                <w:p w:rsidR="007F6A05" w:rsidRPr="007F6A05" w:rsidRDefault="007F6A05">
                  <w:pPr>
                    <w:rPr>
                      <w:rFonts w:ascii="Arial" w:hAnsi="Arial" w:cs="Arial"/>
                      <w:sz w:val="24"/>
                    </w:rPr>
                  </w:pPr>
                  <w:r>
                    <w:rPr>
                      <w:rFonts w:ascii="Arial" w:hAnsi="Arial" w:cs="Arial"/>
                      <w:sz w:val="24"/>
                    </w:rPr>
                    <w:t>ERA TERRITORIO BOLIVIANO</w:t>
                  </w:r>
                </w:p>
              </w:txbxContent>
            </v:textbox>
          </v:roundrect>
        </w:pict>
      </w:r>
      <w:r w:rsidRPr="00134B17">
        <w:rPr>
          <w:noProof/>
        </w:rPr>
        <w:pict>
          <v:roundrect id="_x0000_s1050" style="position:absolute;margin-left:12.8pt;margin-top:56.5pt;width:181.8pt;height:27.7pt;z-index:251681792" arcsize="10923f" strokecolor="white [3212]">
            <v:textbox>
              <w:txbxContent>
                <w:p w:rsidR="007F6A05" w:rsidRPr="007F6A05" w:rsidRDefault="007F6A05">
                  <w:pPr>
                    <w:rPr>
                      <w:rFonts w:ascii="Arial" w:hAnsi="Arial" w:cs="Arial"/>
                      <w:sz w:val="24"/>
                    </w:rPr>
                  </w:pPr>
                  <w:r w:rsidRPr="007F6A05">
                    <w:rPr>
                      <w:rFonts w:ascii="Arial" w:hAnsi="Arial" w:cs="Arial"/>
                      <w:sz w:val="24"/>
                    </w:rPr>
                    <w:t>ERA TERRITORIO PERUANO</w:t>
                  </w:r>
                </w:p>
              </w:txbxContent>
            </v:textbox>
          </v:roundrect>
        </w:pict>
      </w:r>
      <w:r w:rsidRPr="00134B17">
        <w:rPr>
          <w:noProof/>
        </w:rPr>
        <w:pict>
          <v:shape id="_x0000_s1049" type="#_x0000_t32" style="position:absolute;margin-left:-88.35pt;margin-top:147.45pt;width:113.15pt;height:2.4pt;flip:y;z-index:251680768" o:connectortype="straight" strokecolor="red" strokeweight="3pt">
            <v:stroke endarrow="block"/>
          </v:shape>
        </w:pict>
      </w:r>
      <w:r w:rsidRPr="00134B17">
        <w:rPr>
          <w:noProof/>
        </w:rPr>
        <w:pict>
          <v:shape id="_x0000_s1048" type="#_x0000_t32" style="position:absolute;margin-left:-100.35pt;margin-top:67.55pt;width:113.15pt;height:2.4pt;flip:y;z-index:251679744" o:connectortype="straight" strokecolor="red" strokeweight="3pt">
            <v:stroke endarrow="block"/>
          </v:shape>
        </w:pict>
      </w:r>
      <w:r w:rsidR="007F6A05">
        <w:rPr>
          <w:noProof/>
        </w:rPr>
        <w:drawing>
          <wp:anchor distT="0" distB="0" distL="114300" distR="114300" simplePos="0" relativeHeight="251678720" behindDoc="0" locked="0" layoutInCell="1" allowOverlap="1">
            <wp:simplePos x="0" y="0"/>
            <wp:positionH relativeFrom="column">
              <wp:posOffset>377825</wp:posOffset>
            </wp:positionH>
            <wp:positionV relativeFrom="paragraph">
              <wp:posOffset>3810</wp:posOffset>
            </wp:positionV>
            <wp:extent cx="3145790" cy="3657600"/>
            <wp:effectExtent l="19050" t="0" r="0" b="0"/>
            <wp:wrapThrough wrapText="bothSides">
              <wp:wrapPolygon edited="0">
                <wp:start x="-131" y="0"/>
                <wp:lineTo x="-131" y="21488"/>
                <wp:lineTo x="21583" y="21488"/>
                <wp:lineTo x="21583" y="0"/>
                <wp:lineTo x="-131" y="0"/>
              </wp:wrapPolygon>
            </wp:wrapThrough>
            <wp:docPr id="1" name="Imagen 4" descr="https://upload.wikimedia.org/wikipedia/commons/thumb/9/90/Map_of_the_War_of_the_Pacific.es.svg/220px-Map_of_the_War_of_the_Pacific.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9/90/Map_of_the_War_of_the_Pacific.es.svg/220px-Map_of_the_War_of_the_Pacific.es.svg.png"/>
                    <pic:cNvPicPr>
                      <a:picLocks noChangeAspect="1" noChangeArrowheads="1"/>
                    </pic:cNvPicPr>
                  </pic:nvPicPr>
                  <pic:blipFill>
                    <a:blip r:embed="rId10" cstate="print"/>
                    <a:srcRect/>
                    <a:stretch>
                      <a:fillRect/>
                    </a:stretch>
                  </pic:blipFill>
                  <pic:spPr bwMode="auto">
                    <a:xfrm>
                      <a:off x="0" y="0"/>
                      <a:ext cx="3145790" cy="3657600"/>
                    </a:xfrm>
                    <a:prstGeom prst="rect">
                      <a:avLst/>
                    </a:prstGeom>
                    <a:noFill/>
                    <a:ln w="9525">
                      <a:noFill/>
                      <a:miter lim="800000"/>
                      <a:headEnd/>
                      <a:tailEnd/>
                    </a:ln>
                  </pic:spPr>
                </pic:pic>
              </a:graphicData>
            </a:graphic>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rredor de Atacama - Wikipedia, la enciclopedia libre" style="width:23.75pt;height:23.75pt"/>
        </w:pict>
      </w:r>
      <w:r>
        <w:pict>
          <v:shape id="_x0000_i1026" type="#_x0000_t75" alt="Corredor de Atacama - Wikipedia, la enciclopedia libre" style="width:23.75pt;height:23.75pt"/>
        </w:pict>
      </w:r>
    </w:p>
    <w:p w:rsidR="00435CD7" w:rsidRDefault="00435CD7" w:rsidP="00435CD7">
      <w:pPr>
        <w:rPr>
          <w:rFonts w:ascii="Arial" w:hAnsi="Arial" w:cs="Arial"/>
          <w:color w:val="1D1B11" w:themeColor="background2" w:themeShade="1A"/>
          <w:sz w:val="24"/>
        </w:rPr>
      </w:pPr>
    </w:p>
    <w:p w:rsidR="005A23E3" w:rsidRDefault="005A23E3" w:rsidP="00435CD7">
      <w:pPr>
        <w:rPr>
          <w:rFonts w:ascii="Arial" w:hAnsi="Arial" w:cs="Arial"/>
          <w:color w:val="1D1B11" w:themeColor="background2" w:themeShade="1A"/>
          <w:sz w:val="24"/>
        </w:rPr>
      </w:pPr>
    </w:p>
    <w:p w:rsidR="005A23E3" w:rsidRDefault="005A23E3" w:rsidP="00435CD7">
      <w:pPr>
        <w:rPr>
          <w:rFonts w:ascii="Arial" w:hAnsi="Arial" w:cs="Arial"/>
          <w:color w:val="1D1B11" w:themeColor="background2" w:themeShade="1A"/>
          <w:sz w:val="24"/>
        </w:rPr>
      </w:pPr>
    </w:p>
    <w:p w:rsidR="007F6A05" w:rsidRDefault="007F6A05" w:rsidP="00435CD7">
      <w:pPr>
        <w:rPr>
          <w:rFonts w:ascii="Arial" w:hAnsi="Arial" w:cs="Arial"/>
          <w:color w:val="1D1B11" w:themeColor="background2" w:themeShade="1A"/>
          <w:sz w:val="24"/>
        </w:rPr>
      </w:pPr>
    </w:p>
    <w:p w:rsidR="007F6A05" w:rsidRDefault="007F6A05" w:rsidP="00435CD7">
      <w:pPr>
        <w:rPr>
          <w:rFonts w:ascii="Arial" w:hAnsi="Arial" w:cs="Arial"/>
          <w:color w:val="1D1B11" w:themeColor="background2" w:themeShade="1A"/>
          <w:sz w:val="24"/>
        </w:rPr>
      </w:pPr>
    </w:p>
    <w:p w:rsidR="007F6A05" w:rsidRDefault="007F6A05" w:rsidP="00435CD7">
      <w:pPr>
        <w:rPr>
          <w:rFonts w:ascii="Arial" w:hAnsi="Arial" w:cs="Arial"/>
          <w:color w:val="1D1B11" w:themeColor="background2" w:themeShade="1A"/>
          <w:sz w:val="24"/>
        </w:rPr>
      </w:pPr>
    </w:p>
    <w:p w:rsidR="007F6A05" w:rsidRDefault="007F6A05" w:rsidP="00435CD7">
      <w:pPr>
        <w:rPr>
          <w:rFonts w:ascii="Arial" w:hAnsi="Arial" w:cs="Arial"/>
          <w:color w:val="1D1B11" w:themeColor="background2" w:themeShade="1A"/>
          <w:sz w:val="24"/>
        </w:rPr>
      </w:pPr>
    </w:p>
    <w:p w:rsidR="007F6A05" w:rsidRDefault="007F6A05" w:rsidP="00435CD7">
      <w:pPr>
        <w:rPr>
          <w:rFonts w:ascii="Arial" w:hAnsi="Arial" w:cs="Arial"/>
          <w:color w:val="1D1B11" w:themeColor="background2" w:themeShade="1A"/>
          <w:sz w:val="24"/>
        </w:rPr>
      </w:pPr>
    </w:p>
    <w:p w:rsidR="007F6A05" w:rsidRDefault="007F6A05" w:rsidP="00435CD7">
      <w:pPr>
        <w:rPr>
          <w:rFonts w:ascii="Arial" w:hAnsi="Arial" w:cs="Arial"/>
          <w:color w:val="1D1B11" w:themeColor="background2" w:themeShade="1A"/>
          <w:sz w:val="24"/>
        </w:rPr>
      </w:pPr>
    </w:p>
    <w:p w:rsidR="007F6A05" w:rsidRDefault="007F6A05" w:rsidP="00435CD7">
      <w:pPr>
        <w:rPr>
          <w:rFonts w:ascii="Arial" w:hAnsi="Arial" w:cs="Arial"/>
          <w:color w:val="1D1B11" w:themeColor="background2" w:themeShade="1A"/>
          <w:sz w:val="24"/>
        </w:rPr>
      </w:pPr>
    </w:p>
    <w:p w:rsidR="007F6A05" w:rsidRDefault="007F6A05" w:rsidP="00435CD7">
      <w:pPr>
        <w:rPr>
          <w:rFonts w:ascii="Arial" w:hAnsi="Arial" w:cs="Arial"/>
          <w:color w:val="1D1B11" w:themeColor="background2" w:themeShade="1A"/>
          <w:sz w:val="24"/>
        </w:rPr>
      </w:pPr>
      <w:r>
        <w:rPr>
          <w:rFonts w:ascii="Arial" w:hAnsi="Arial" w:cs="Arial"/>
          <w:color w:val="1D1B11" w:themeColor="background2" w:themeShade="1A"/>
          <w:sz w:val="24"/>
        </w:rPr>
        <w:lastRenderedPageBreak/>
        <w:t>LECTURA Nro. 1</w:t>
      </w:r>
    </w:p>
    <w:p w:rsidR="007F6A05" w:rsidRDefault="007F6A05" w:rsidP="00435CD7">
      <w:pPr>
        <w:rPr>
          <w:rFonts w:ascii="Arial" w:hAnsi="Arial" w:cs="Arial"/>
          <w:color w:val="1D1B11" w:themeColor="background2" w:themeShade="1A"/>
          <w:sz w:val="24"/>
        </w:rPr>
      </w:pPr>
      <w:r>
        <w:rPr>
          <w:rFonts w:ascii="Arial" w:hAnsi="Arial" w:cs="Arial"/>
          <w:color w:val="1D1B11" w:themeColor="background2" w:themeShade="1A"/>
          <w:sz w:val="24"/>
        </w:rPr>
        <w:t>EL IMPACTO DE LA GUERRA DEL PACÍFICO</w:t>
      </w:r>
    </w:p>
    <w:p w:rsidR="007F6A05" w:rsidRPr="007F6A05" w:rsidRDefault="007F6A05" w:rsidP="00435CD7">
      <w:pPr>
        <w:rPr>
          <w:rStyle w:val="nfasissutil"/>
          <w:rFonts w:ascii="Arial" w:hAnsi="Arial" w:cs="Arial"/>
          <w:color w:val="auto"/>
          <w:sz w:val="24"/>
          <w:szCs w:val="24"/>
        </w:rPr>
      </w:pPr>
      <w:r w:rsidRPr="007F6A05">
        <w:rPr>
          <w:rStyle w:val="nfasissutil"/>
          <w:rFonts w:ascii="Arial" w:hAnsi="Arial" w:cs="Arial"/>
          <w:color w:val="auto"/>
          <w:sz w:val="24"/>
          <w:szCs w:val="24"/>
        </w:rPr>
        <w:t>Al finalizar la guerra, la anexión de nuevos territorios y la riqueza salitrera, fueron elementos muy provechosos para el Estado Chileno. Sin embargo, esto también impactó en la vida de las personas y en conflictos diplomáticos que se mantienen hasta el día de hoy.</w:t>
      </w:r>
    </w:p>
    <w:p w:rsidR="007F6A05" w:rsidRPr="007F6A05" w:rsidRDefault="007F6A05" w:rsidP="007F6A05">
      <w:pPr>
        <w:pStyle w:val="NormalWeb"/>
        <w:shd w:val="clear" w:color="auto" w:fill="F8F8F8"/>
        <w:spacing w:before="0" w:beforeAutospacing="0" w:after="0" w:afterAutospacing="0" w:line="342" w:lineRule="atLeast"/>
        <w:rPr>
          <w:rStyle w:val="nfasissutil"/>
          <w:rFonts w:ascii="Arial" w:hAnsi="Arial" w:cs="Arial"/>
          <w:color w:val="auto"/>
        </w:rPr>
      </w:pPr>
      <w:r w:rsidRPr="007F6A05">
        <w:rPr>
          <w:rStyle w:val="nfasissutil"/>
          <w:rFonts w:ascii="Arial" w:hAnsi="Arial" w:cs="Arial"/>
          <w:color w:val="auto"/>
        </w:rPr>
        <w:t>Los </w:t>
      </w:r>
      <w:hyperlink r:id="rId11" w:history="1">
        <w:r w:rsidRPr="007F6A05">
          <w:rPr>
            <w:rStyle w:val="nfasissutil"/>
            <w:rFonts w:ascii="Arial" w:hAnsi="Arial" w:cs="Arial"/>
            <w:color w:val="auto"/>
          </w:rPr>
          <w:t>orígenes</w:t>
        </w:r>
      </w:hyperlink>
      <w:r w:rsidRPr="007F6A05">
        <w:rPr>
          <w:rStyle w:val="nfasissutil"/>
          <w:rFonts w:ascii="Arial" w:hAnsi="Arial" w:cs="Arial"/>
          <w:color w:val="auto"/>
        </w:rPr>
        <w:t> de la guerra se remontan a una larga disputa territorial entre Chile y Bolivia para definir sus fronteras en el Desierto de Atacama. Después de diversas negociaciones diplomáticas entre ambos países, se logró firmar dos tratados de límites en 1866 y 1874 que no pudieron establecer una relación armoniosa entre Chile y Bolivia. En 1878 el conflicto se agravó con la violación del Tratado de Límites de 1874, por parte de Bolivia, y la intervención de Perú en su apoyo, lo que desencadenó un conflicto bélico que los enfrentó con Chile a partir de febrero de 1879. Las </w:t>
      </w:r>
      <w:hyperlink r:id="rId12" w:history="1">
        <w:r w:rsidRPr="007F6A05">
          <w:rPr>
            <w:rStyle w:val="nfasissutil"/>
            <w:rFonts w:ascii="Arial" w:hAnsi="Arial" w:cs="Arial"/>
            <w:color w:val="auto"/>
          </w:rPr>
          <w:t>operaciones militares</w:t>
        </w:r>
      </w:hyperlink>
      <w:r w:rsidRPr="007F6A05">
        <w:rPr>
          <w:rStyle w:val="nfasissutil"/>
          <w:rFonts w:ascii="Arial" w:hAnsi="Arial" w:cs="Arial"/>
          <w:color w:val="auto"/>
        </w:rPr>
        <w:t> se prolongaron por cuatro años y medio, involucrando la movilización de cuantiosos </w:t>
      </w:r>
      <w:hyperlink r:id="rId13" w:history="1">
        <w:r w:rsidRPr="007F6A05">
          <w:rPr>
            <w:rStyle w:val="nfasissutil"/>
            <w:rFonts w:ascii="Arial" w:hAnsi="Arial" w:cs="Arial"/>
            <w:color w:val="auto"/>
          </w:rPr>
          <w:t>recursos humanos y materiales</w:t>
        </w:r>
      </w:hyperlink>
      <w:r w:rsidRPr="007F6A05">
        <w:rPr>
          <w:rStyle w:val="nfasissutil"/>
          <w:rFonts w:ascii="Arial" w:hAnsi="Arial" w:cs="Arial"/>
          <w:color w:val="auto"/>
        </w:rPr>
        <w:t> por parte de los tres países.</w:t>
      </w:r>
    </w:p>
    <w:p w:rsidR="007F6A05" w:rsidRPr="007F6A05" w:rsidRDefault="007F6A05" w:rsidP="007F6A05">
      <w:pPr>
        <w:pStyle w:val="NormalWeb"/>
        <w:shd w:val="clear" w:color="auto" w:fill="F8F8F8"/>
        <w:spacing w:before="0" w:beforeAutospacing="0" w:after="0" w:afterAutospacing="0" w:line="342" w:lineRule="atLeast"/>
        <w:rPr>
          <w:rStyle w:val="nfasissutil"/>
          <w:rFonts w:ascii="Arial" w:hAnsi="Arial" w:cs="Arial"/>
          <w:color w:val="auto"/>
        </w:rPr>
      </w:pPr>
      <w:r w:rsidRPr="007F6A05">
        <w:rPr>
          <w:rStyle w:val="nfasissutil"/>
          <w:rFonts w:ascii="Arial" w:hAnsi="Arial" w:cs="Arial"/>
          <w:color w:val="auto"/>
        </w:rPr>
        <w:t>Una vez finalizada la guerra, los países involucrados incurrieron en diversas </w:t>
      </w:r>
      <w:hyperlink r:id="rId14" w:history="1">
        <w:r w:rsidRPr="007F6A05">
          <w:rPr>
            <w:rStyle w:val="nfasissutil"/>
            <w:rFonts w:ascii="Arial" w:hAnsi="Arial" w:cs="Arial"/>
            <w:color w:val="auto"/>
          </w:rPr>
          <w:t>negociaciones diplomáticas</w:t>
        </w:r>
      </w:hyperlink>
      <w:r w:rsidRPr="007F6A05">
        <w:rPr>
          <w:rStyle w:val="nfasissutil"/>
          <w:rFonts w:ascii="Arial" w:hAnsi="Arial" w:cs="Arial"/>
          <w:color w:val="auto"/>
        </w:rPr>
        <w:t> para lograr acuerdos de paz con Chile. Tras ellos, nuestro país pudo incorporar </w:t>
      </w:r>
      <w:hyperlink r:id="rId15" w:history="1">
        <w:r w:rsidRPr="007F6A05">
          <w:rPr>
            <w:rStyle w:val="nfasissutil"/>
            <w:rFonts w:ascii="Arial" w:hAnsi="Arial" w:cs="Arial"/>
            <w:color w:val="auto"/>
          </w:rPr>
          <w:t>nuevos territorios</w:t>
        </w:r>
      </w:hyperlink>
      <w:r w:rsidRPr="007F6A05">
        <w:rPr>
          <w:rStyle w:val="nfasissutil"/>
          <w:rFonts w:ascii="Arial" w:hAnsi="Arial" w:cs="Arial"/>
          <w:color w:val="auto"/>
        </w:rPr>
        <w:t> a la nación, comprendidos entre </w:t>
      </w:r>
      <w:hyperlink r:id="rId16" w:history="1">
        <w:r w:rsidRPr="007F6A05">
          <w:rPr>
            <w:rStyle w:val="nfasissutil"/>
            <w:rFonts w:ascii="Arial" w:hAnsi="Arial" w:cs="Arial"/>
            <w:color w:val="auto"/>
          </w:rPr>
          <w:t>Arica</w:t>
        </w:r>
      </w:hyperlink>
      <w:r w:rsidRPr="007F6A05">
        <w:rPr>
          <w:rStyle w:val="nfasissutil"/>
          <w:rFonts w:ascii="Arial" w:hAnsi="Arial" w:cs="Arial"/>
          <w:color w:val="auto"/>
        </w:rPr>
        <w:t> y </w:t>
      </w:r>
      <w:hyperlink r:id="rId17" w:history="1">
        <w:r w:rsidRPr="007F6A05">
          <w:rPr>
            <w:rStyle w:val="nfasissutil"/>
            <w:rFonts w:ascii="Arial" w:hAnsi="Arial" w:cs="Arial"/>
            <w:color w:val="auto"/>
          </w:rPr>
          <w:t>Antofagasta</w:t>
        </w:r>
      </w:hyperlink>
      <w:r w:rsidRPr="007F6A05">
        <w:rPr>
          <w:rStyle w:val="nfasissutil"/>
          <w:rFonts w:ascii="Arial" w:hAnsi="Arial" w:cs="Arial"/>
          <w:color w:val="auto"/>
        </w:rPr>
        <w:t>, los que dieron origen a las provincias de Tarapacá y Antofagasta. La </w:t>
      </w:r>
      <w:hyperlink r:id="rId18" w:history="1">
        <w:r w:rsidRPr="007F6A05">
          <w:rPr>
            <w:rStyle w:val="nfasissutil"/>
            <w:rFonts w:ascii="Arial" w:hAnsi="Arial" w:cs="Arial"/>
            <w:color w:val="auto"/>
          </w:rPr>
          <w:t>riqueza salitrera</w:t>
        </w:r>
      </w:hyperlink>
      <w:r w:rsidRPr="007F6A05">
        <w:rPr>
          <w:rStyle w:val="nfasissutil"/>
          <w:rFonts w:ascii="Arial" w:hAnsi="Arial" w:cs="Arial"/>
          <w:color w:val="auto"/>
        </w:rPr>
        <w:t> de estos territorios permitió </w:t>
      </w:r>
      <w:hyperlink r:id="rId19" w:history="1">
        <w:r w:rsidRPr="007F6A05">
          <w:rPr>
            <w:rStyle w:val="nfasissutil"/>
            <w:rFonts w:ascii="Arial" w:hAnsi="Arial" w:cs="Arial"/>
            <w:color w:val="auto"/>
          </w:rPr>
          <w:t>reactivar la economía nacional</w:t>
        </w:r>
      </w:hyperlink>
      <w:r w:rsidRPr="007F6A05">
        <w:rPr>
          <w:rStyle w:val="nfasissutil"/>
          <w:rFonts w:ascii="Arial" w:hAnsi="Arial" w:cs="Arial"/>
          <w:color w:val="auto"/>
        </w:rPr>
        <w:t> y comenzar un ciclo de expansión que se prolongaría hasta 1930. Dotado de enormes recursos provenientes del impuesto salitrero, el Estado comenzó un proceso de modernización del país, partiendo por la expansión de su infraestructura material y administrativa, lo que fue especialmente notorio en la ampliación de los ministerios y sus respectivos servicios. Junto a ello, se inició una amplia y sostenida política de </w:t>
      </w:r>
      <w:hyperlink r:id="rId20" w:history="1">
        <w:r w:rsidRPr="007F6A05">
          <w:rPr>
            <w:rStyle w:val="nfasissutil"/>
            <w:rFonts w:ascii="Arial" w:hAnsi="Arial" w:cs="Arial"/>
            <w:color w:val="auto"/>
          </w:rPr>
          <w:t>obras públicas</w:t>
        </w:r>
      </w:hyperlink>
      <w:r w:rsidRPr="007F6A05">
        <w:rPr>
          <w:rStyle w:val="nfasissutil"/>
          <w:rFonts w:ascii="Arial" w:hAnsi="Arial" w:cs="Arial"/>
          <w:color w:val="auto"/>
        </w:rPr>
        <w:t>. Se invirtió en </w:t>
      </w:r>
      <w:hyperlink r:id="rId21" w:history="1">
        <w:r w:rsidRPr="007F6A05">
          <w:rPr>
            <w:rStyle w:val="nfasissutil"/>
            <w:rFonts w:ascii="Arial" w:hAnsi="Arial" w:cs="Arial"/>
            <w:color w:val="auto"/>
          </w:rPr>
          <w:t>ferrocarriles</w:t>
        </w:r>
      </w:hyperlink>
      <w:r w:rsidRPr="007F6A05">
        <w:rPr>
          <w:rStyle w:val="nfasissutil"/>
          <w:rFonts w:ascii="Arial" w:hAnsi="Arial" w:cs="Arial"/>
          <w:color w:val="auto"/>
        </w:rPr>
        <w:t> y obras portuarias, y se expandió la educación pública con la construcción de cientos de colegios que elevaron significativamente la matrícula. El sector privado también se vio favorecido, pues se reactivó la agricultura al generarse un nuevo mercado interno, la incipiente </w:t>
      </w:r>
      <w:hyperlink r:id="rId22" w:history="1">
        <w:r w:rsidRPr="007F6A05">
          <w:rPr>
            <w:rStyle w:val="nfasissutil"/>
            <w:rFonts w:ascii="Arial" w:hAnsi="Arial" w:cs="Arial"/>
            <w:color w:val="auto"/>
          </w:rPr>
          <w:t>industria</w:t>
        </w:r>
      </w:hyperlink>
      <w:r w:rsidRPr="007F6A05">
        <w:rPr>
          <w:rStyle w:val="nfasissutil"/>
          <w:rFonts w:ascii="Arial" w:hAnsi="Arial" w:cs="Arial"/>
          <w:color w:val="auto"/>
        </w:rPr>
        <w:t> y las alicaídas economías urbanas.</w:t>
      </w:r>
    </w:p>
    <w:p w:rsidR="007F6A05" w:rsidRPr="007F6A05" w:rsidRDefault="007F6A05" w:rsidP="007F6A05">
      <w:pPr>
        <w:pStyle w:val="NormalWeb"/>
        <w:shd w:val="clear" w:color="auto" w:fill="F8F8F8"/>
        <w:spacing w:before="0" w:beforeAutospacing="0" w:after="0" w:afterAutospacing="0" w:line="342" w:lineRule="atLeast"/>
        <w:rPr>
          <w:rStyle w:val="nfasissutil"/>
          <w:rFonts w:ascii="Arial" w:hAnsi="Arial" w:cs="Arial"/>
          <w:color w:val="auto"/>
        </w:rPr>
      </w:pPr>
      <w:r w:rsidRPr="007F6A05">
        <w:rPr>
          <w:rStyle w:val="nfasissutil"/>
          <w:rFonts w:ascii="Arial" w:hAnsi="Arial" w:cs="Arial"/>
          <w:color w:val="auto"/>
        </w:rPr>
        <w:t>La guerra también produjo </w:t>
      </w:r>
      <w:hyperlink r:id="rId23" w:history="1">
        <w:r w:rsidRPr="007F6A05">
          <w:rPr>
            <w:rStyle w:val="nfasissutil"/>
            <w:rFonts w:ascii="Arial" w:hAnsi="Arial" w:cs="Arial"/>
            <w:color w:val="auto"/>
          </w:rPr>
          <w:t>impacto en la vida política</w:t>
        </w:r>
      </w:hyperlink>
      <w:r w:rsidRPr="007F6A05">
        <w:rPr>
          <w:rStyle w:val="nfasissutil"/>
          <w:rFonts w:ascii="Arial" w:hAnsi="Arial" w:cs="Arial"/>
          <w:color w:val="auto"/>
        </w:rPr>
        <w:t>, al fortalecer a la </w:t>
      </w:r>
      <w:hyperlink r:id="rId24" w:history="1">
        <w:r w:rsidRPr="007F6A05">
          <w:rPr>
            <w:rStyle w:val="nfasissutil"/>
            <w:rFonts w:ascii="Arial" w:hAnsi="Arial" w:cs="Arial"/>
            <w:color w:val="auto"/>
          </w:rPr>
          <w:t>Alianza Liberal</w:t>
        </w:r>
      </w:hyperlink>
      <w:r w:rsidRPr="007F6A05">
        <w:rPr>
          <w:rStyle w:val="nfasissutil"/>
          <w:rFonts w:ascii="Arial" w:hAnsi="Arial" w:cs="Arial"/>
          <w:color w:val="auto"/>
        </w:rPr>
        <w:t> gobernante. Ésta pudo implementar su agenda de democratización del sistema político y de laicización de las instituciones públicas, valiéndose de la unidad suscitada en torno al sentimiento nacional y patriótico que imperaba en todos los sectores sociales del país.</w:t>
      </w:r>
    </w:p>
    <w:p w:rsidR="007F6A05" w:rsidRPr="007F6A05" w:rsidRDefault="007F6A05" w:rsidP="007F6A05">
      <w:pPr>
        <w:pStyle w:val="NormalWeb"/>
        <w:shd w:val="clear" w:color="auto" w:fill="F8F8F8"/>
        <w:spacing w:before="0" w:beforeAutospacing="0" w:after="0" w:afterAutospacing="0" w:line="342" w:lineRule="atLeast"/>
        <w:rPr>
          <w:rStyle w:val="nfasissutil"/>
          <w:rFonts w:ascii="Arial" w:hAnsi="Arial" w:cs="Arial"/>
          <w:color w:val="auto"/>
        </w:rPr>
      </w:pPr>
      <w:r w:rsidRPr="007F6A05">
        <w:rPr>
          <w:rStyle w:val="nfasissutil"/>
          <w:rFonts w:ascii="Arial" w:hAnsi="Arial" w:cs="Arial"/>
          <w:color w:val="auto"/>
        </w:rPr>
        <w:t>También tuvo un enorme influjo </w:t>
      </w:r>
      <w:hyperlink r:id="rId25" w:history="1">
        <w:r w:rsidRPr="007F6A05">
          <w:rPr>
            <w:rStyle w:val="nfasissutil"/>
            <w:rFonts w:ascii="Arial" w:hAnsi="Arial" w:cs="Arial"/>
            <w:color w:val="auto"/>
          </w:rPr>
          <w:t>en el ámbito social</w:t>
        </w:r>
      </w:hyperlink>
      <w:r w:rsidRPr="007F6A05">
        <w:rPr>
          <w:rStyle w:val="nfasissutil"/>
          <w:rFonts w:ascii="Arial" w:hAnsi="Arial" w:cs="Arial"/>
          <w:color w:val="auto"/>
        </w:rPr>
        <w:t>, pues generó una sostenida </w:t>
      </w:r>
      <w:hyperlink r:id="rId26" w:history="1">
        <w:r w:rsidRPr="007F6A05">
          <w:rPr>
            <w:rStyle w:val="nfasissutil"/>
            <w:rFonts w:ascii="Arial" w:hAnsi="Arial" w:cs="Arial"/>
            <w:color w:val="auto"/>
          </w:rPr>
          <w:t>migración</w:t>
        </w:r>
      </w:hyperlink>
      <w:r w:rsidRPr="007F6A05">
        <w:rPr>
          <w:rStyle w:val="nfasissutil"/>
          <w:rFonts w:ascii="Arial" w:hAnsi="Arial" w:cs="Arial"/>
          <w:color w:val="auto"/>
        </w:rPr>
        <w:t> de la población chilena a los nuevos territorios incorporados, cuya industria salitrera demandó gran cantidad de mano de obra. Esto facilitó la chilenización del espacio, pero, al mismo tiempo, propició el surgimiento de clases proletarizadas que sentaron las bases de </w:t>
      </w:r>
      <w:hyperlink r:id="rId27" w:history="1">
        <w:r w:rsidRPr="007F6A05">
          <w:rPr>
            <w:rStyle w:val="nfasissutil"/>
            <w:rFonts w:ascii="Arial" w:hAnsi="Arial" w:cs="Arial"/>
            <w:color w:val="auto"/>
          </w:rPr>
          <w:t>movimientos sociales</w:t>
        </w:r>
      </w:hyperlink>
      <w:r w:rsidRPr="007F6A05">
        <w:rPr>
          <w:rStyle w:val="nfasissutil"/>
          <w:rFonts w:ascii="Arial" w:hAnsi="Arial" w:cs="Arial"/>
          <w:color w:val="auto"/>
        </w:rPr>
        <w:t>, políticos y reivindicatorios de derechos sociales y laborales, comúnmente vulnerados. Fue la raíz de la </w:t>
      </w:r>
      <w:hyperlink r:id="rId28" w:history="1">
        <w:r w:rsidRPr="007F6A05">
          <w:rPr>
            <w:rStyle w:val="nfasissutil"/>
            <w:rFonts w:ascii="Arial" w:hAnsi="Arial" w:cs="Arial"/>
            <w:color w:val="auto"/>
          </w:rPr>
          <w:t>"cuestión social"</w:t>
        </w:r>
      </w:hyperlink>
      <w:r w:rsidRPr="007F6A05">
        <w:rPr>
          <w:rStyle w:val="nfasissutil"/>
          <w:rFonts w:ascii="Arial" w:hAnsi="Arial" w:cs="Arial"/>
          <w:color w:val="auto"/>
        </w:rPr>
        <w:t> de las tres primeras décadas del siglo XX.</w:t>
      </w:r>
    </w:p>
    <w:p w:rsidR="007F6A05" w:rsidRPr="007F6A05" w:rsidRDefault="00134B17" w:rsidP="007F6A05">
      <w:pPr>
        <w:jc w:val="right"/>
        <w:rPr>
          <w:rStyle w:val="nfasissutil"/>
          <w:color w:val="auto"/>
        </w:rPr>
      </w:pPr>
      <w:hyperlink r:id="rId29" w:history="1">
        <w:r w:rsidR="007F6A05" w:rsidRPr="007F6A05">
          <w:rPr>
            <w:rStyle w:val="Hipervnculo"/>
            <w:color w:val="auto"/>
            <w:u w:val="none"/>
          </w:rPr>
          <w:t>http://www.memoriachilena.gob.cl/602/w3-article-100610.html</w:t>
        </w:r>
      </w:hyperlink>
    </w:p>
    <w:p w:rsidR="00DF347A" w:rsidRDefault="00DF347A" w:rsidP="00435CD7">
      <w:pPr>
        <w:rPr>
          <w:rFonts w:ascii="Arial" w:hAnsi="Arial" w:cs="Arial"/>
          <w:color w:val="1D1B11" w:themeColor="background2" w:themeShade="1A"/>
          <w:sz w:val="24"/>
        </w:rPr>
      </w:pPr>
    </w:p>
    <w:p w:rsidR="007F6A05" w:rsidRPr="00DF347A" w:rsidRDefault="00134B17" w:rsidP="00DF347A">
      <w:pPr>
        <w:rPr>
          <w:rFonts w:ascii="Arial" w:hAnsi="Arial" w:cs="Arial"/>
          <w:sz w:val="24"/>
        </w:rPr>
      </w:pPr>
      <w:r>
        <w:rPr>
          <w:rFonts w:ascii="Arial" w:hAnsi="Arial" w:cs="Arial"/>
          <w:noProof/>
          <w:sz w:val="24"/>
          <w:lang w:eastAsia="es-CL"/>
        </w:rPr>
        <w:pict>
          <v:roundrect id="_x0000_s1055" style="position:absolute;margin-left:2.95pt;margin-top:.8pt;width:506.4pt;height:97.35pt;z-index:251683840" arcsize="10923f" fillcolor="#92cddc [1944]" strokecolor="#92cddc [1944]" strokeweight="1pt">
            <v:fill color2="#daeef3 [664]" angle="-45" focus="-50%" type="gradient"/>
            <v:shadow on="t" type="perspective" color="#205867 [1608]" opacity=".5" offset="1pt" offset2="-3pt"/>
            <v:textbox>
              <w:txbxContent>
                <w:p w:rsidR="00DF347A" w:rsidRDefault="00DF347A">
                  <w:pPr>
                    <w:rPr>
                      <w:rFonts w:ascii="Arial" w:hAnsi="Arial" w:cs="Arial"/>
                      <w:b/>
                      <w:sz w:val="24"/>
                    </w:rPr>
                  </w:pPr>
                  <w:r>
                    <w:rPr>
                      <w:rFonts w:ascii="Arial" w:hAnsi="Arial" w:cs="Arial"/>
                      <w:b/>
                      <w:sz w:val="24"/>
                    </w:rPr>
                    <w:t>ACTIVIDAD:</w:t>
                  </w:r>
                </w:p>
                <w:p w:rsidR="00DF347A" w:rsidRPr="00DF347A" w:rsidRDefault="00DF347A">
                  <w:pPr>
                    <w:rPr>
                      <w:rFonts w:ascii="Arial" w:hAnsi="Arial" w:cs="Arial"/>
                      <w:b/>
                      <w:sz w:val="24"/>
                    </w:rPr>
                  </w:pPr>
                  <w:r>
                    <w:rPr>
                      <w:rFonts w:ascii="Arial" w:hAnsi="Arial" w:cs="Arial"/>
                      <w:b/>
                      <w:sz w:val="24"/>
                    </w:rPr>
                    <w:t>DESPUÉS DE LA LECTURA Y REVISIÓN DEL VIDEO, ELABORE UN ESCRITO</w:t>
                  </w:r>
                  <w:r w:rsidR="00F84004">
                    <w:rPr>
                      <w:rFonts w:ascii="Arial" w:hAnsi="Arial" w:cs="Arial"/>
                      <w:b/>
                      <w:sz w:val="24"/>
                    </w:rPr>
                    <w:t>, (mínimo 40 líneas/ en su cuaderno)</w:t>
                  </w:r>
                  <w:r>
                    <w:rPr>
                      <w:rFonts w:ascii="Arial" w:hAnsi="Arial" w:cs="Arial"/>
                      <w:b/>
                      <w:sz w:val="24"/>
                    </w:rPr>
                    <w:t xml:space="preserve"> SOBRE LAS CONSECUENCIAS DE LA GUERRA DEL PACÍFICO PARA CHILE.</w:t>
                  </w:r>
                </w:p>
              </w:txbxContent>
            </v:textbox>
          </v:roundrect>
        </w:pict>
      </w:r>
    </w:p>
    <w:sectPr w:rsidR="007F6A05" w:rsidRPr="00DF347A" w:rsidSect="004403A3">
      <w:headerReference w:type="default" r:id="rId30"/>
      <w:footerReference w:type="default" r:id="rId31"/>
      <w:pgSz w:w="12240" w:h="20160" w:code="5"/>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622" w:rsidRDefault="007C6622" w:rsidP="00445F1F">
      <w:pPr>
        <w:spacing w:after="0" w:line="240" w:lineRule="auto"/>
      </w:pPr>
      <w:r>
        <w:separator/>
      </w:r>
    </w:p>
  </w:endnote>
  <w:endnote w:type="continuationSeparator" w:id="0">
    <w:p w:rsidR="007C6622" w:rsidRDefault="007C6622" w:rsidP="00445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3641"/>
      <w:docPartObj>
        <w:docPartGallery w:val="Page Numbers (Bottom of Page)"/>
        <w:docPartUnique/>
      </w:docPartObj>
    </w:sdtPr>
    <w:sdtContent>
      <w:p w:rsidR="00461B4F" w:rsidRDefault="00134B17">
        <w:pPr>
          <w:pStyle w:val="Piedepgina"/>
          <w:jc w:val="right"/>
        </w:pPr>
        <w:fldSimple w:instr=" PAGE   \* MERGEFORMAT ">
          <w:r w:rsidR="00F84004">
            <w:rPr>
              <w:noProof/>
            </w:rPr>
            <w:t>3</w:t>
          </w:r>
        </w:fldSimple>
      </w:p>
    </w:sdtContent>
  </w:sdt>
  <w:p w:rsidR="00461B4F" w:rsidRDefault="00461B4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622" w:rsidRDefault="007C6622" w:rsidP="00445F1F">
      <w:pPr>
        <w:spacing w:after="0" w:line="240" w:lineRule="auto"/>
      </w:pPr>
      <w:r>
        <w:separator/>
      </w:r>
    </w:p>
  </w:footnote>
  <w:footnote w:type="continuationSeparator" w:id="0">
    <w:p w:rsidR="007C6622" w:rsidRDefault="007C6622" w:rsidP="00445F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B4F" w:rsidRPr="00EF5FFC" w:rsidRDefault="00461B4F" w:rsidP="00445F1F">
    <w:pPr>
      <w:pStyle w:val="Encabezado"/>
      <w:rPr>
        <w:rFonts w:ascii="Engravers MT" w:hAnsi="Engravers MT"/>
      </w:rPr>
    </w:pPr>
    <w:r w:rsidRPr="00EF5FFC">
      <w:rPr>
        <w:rFonts w:ascii="Engravers MT" w:hAnsi="Engravers MT"/>
        <w:noProof/>
        <w:lang w:eastAsia="es-CL"/>
      </w:rPr>
      <w:drawing>
        <wp:anchor distT="0" distB="0" distL="114300" distR="114300" simplePos="0" relativeHeight="251659264" behindDoc="0" locked="0" layoutInCell="1" allowOverlap="1">
          <wp:simplePos x="0" y="0"/>
          <wp:positionH relativeFrom="column">
            <wp:posOffset>5763895</wp:posOffset>
          </wp:positionH>
          <wp:positionV relativeFrom="paragraph">
            <wp:posOffset>-148590</wp:posOffset>
          </wp:positionV>
          <wp:extent cx="723900" cy="411480"/>
          <wp:effectExtent l="19050" t="0" r="0" b="0"/>
          <wp:wrapThrough wrapText="bothSides">
            <wp:wrapPolygon edited="0">
              <wp:start x="-568" y="0"/>
              <wp:lineTo x="-568" y="21000"/>
              <wp:lineTo x="21600" y="21000"/>
              <wp:lineTo x="21600" y="0"/>
              <wp:lineTo x="-568" y="0"/>
            </wp:wrapPolygon>
          </wp:wrapThrough>
          <wp:docPr id="13" name="Imagen 13" descr="Resultado de imagen para don quij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don quijote"/>
                  <pic:cNvPicPr>
                    <a:picLocks noChangeAspect="1" noChangeArrowheads="1"/>
                  </pic:cNvPicPr>
                </pic:nvPicPr>
                <pic:blipFill>
                  <a:blip r:embed="rId1" cstate="print"/>
                  <a:srcRect/>
                  <a:stretch>
                    <a:fillRect/>
                  </a:stretch>
                </pic:blipFill>
                <pic:spPr bwMode="auto">
                  <a:xfrm>
                    <a:off x="0" y="0"/>
                    <a:ext cx="723900" cy="411480"/>
                  </a:xfrm>
                  <a:prstGeom prst="rect">
                    <a:avLst/>
                  </a:prstGeom>
                  <a:noFill/>
                  <a:ln w="9525">
                    <a:noFill/>
                    <a:miter lim="800000"/>
                    <a:headEnd/>
                    <a:tailEnd/>
                  </a:ln>
                </pic:spPr>
              </pic:pic>
            </a:graphicData>
          </a:graphic>
        </wp:anchor>
      </w:drawing>
    </w:r>
    <w:r w:rsidRPr="00EF5FFC">
      <w:rPr>
        <w:rFonts w:ascii="Engravers MT" w:hAnsi="Engravers MT"/>
      </w:rPr>
      <w:t>COLEGIO CERVANTINO</w:t>
    </w:r>
  </w:p>
  <w:p w:rsidR="00461B4F" w:rsidRPr="00EF5FFC" w:rsidRDefault="00461B4F" w:rsidP="00445F1F">
    <w:pPr>
      <w:pStyle w:val="Encabezado"/>
      <w:rPr>
        <w:rFonts w:ascii="Engravers MT" w:hAnsi="Engravers MT"/>
        <w:u w:val="single"/>
      </w:rPr>
    </w:pPr>
    <w:r w:rsidRPr="00EF5FFC">
      <w:rPr>
        <w:rFonts w:ascii="Engravers MT" w:hAnsi="Engravers MT"/>
        <w:u w:val="single"/>
      </w:rPr>
      <w:t xml:space="preserve">DEPARTAMENTO DE CIENCIAS SOCIALES </w:t>
    </w:r>
  </w:p>
  <w:p w:rsidR="00461B4F" w:rsidRDefault="00461B4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426"/>
    <w:multiLevelType w:val="hybridMultilevel"/>
    <w:tmpl w:val="6960EC4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C12811"/>
    <w:multiLevelType w:val="hybridMultilevel"/>
    <w:tmpl w:val="BCF6B2FC"/>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
    <w:nsid w:val="0B0C0034"/>
    <w:multiLevelType w:val="hybridMultilevel"/>
    <w:tmpl w:val="CEF41A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09313E9"/>
    <w:multiLevelType w:val="hybridMultilevel"/>
    <w:tmpl w:val="14E4CB3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63A57FE"/>
    <w:multiLevelType w:val="hybridMultilevel"/>
    <w:tmpl w:val="FEF6CEF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6194E14"/>
    <w:multiLevelType w:val="hybridMultilevel"/>
    <w:tmpl w:val="5B4E44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62057B9"/>
    <w:multiLevelType w:val="hybridMultilevel"/>
    <w:tmpl w:val="1C9C0C8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FC42DB8"/>
    <w:multiLevelType w:val="hybridMultilevel"/>
    <w:tmpl w:val="394443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4942045"/>
    <w:multiLevelType w:val="hybridMultilevel"/>
    <w:tmpl w:val="3BA6C4E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7FC4136"/>
    <w:multiLevelType w:val="hybridMultilevel"/>
    <w:tmpl w:val="D040BCE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E9C7AD0"/>
    <w:multiLevelType w:val="hybridMultilevel"/>
    <w:tmpl w:val="A516D3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FBF0B9F"/>
    <w:multiLevelType w:val="hybridMultilevel"/>
    <w:tmpl w:val="1CE6004C"/>
    <w:lvl w:ilvl="0" w:tplc="340A0013">
      <w:start w:val="1"/>
      <w:numFmt w:val="upp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nsid w:val="4FD97BAC"/>
    <w:multiLevelType w:val="hybridMultilevel"/>
    <w:tmpl w:val="9FB8BF64"/>
    <w:lvl w:ilvl="0" w:tplc="340A0013">
      <w:start w:val="1"/>
      <w:numFmt w:val="upp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3">
    <w:nsid w:val="5084211D"/>
    <w:multiLevelType w:val="hybridMultilevel"/>
    <w:tmpl w:val="15FCBBE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508E2A63"/>
    <w:multiLevelType w:val="hybridMultilevel"/>
    <w:tmpl w:val="24BCAF0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2DA33D1"/>
    <w:multiLevelType w:val="hybridMultilevel"/>
    <w:tmpl w:val="3E7EEAC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51D7E9D"/>
    <w:multiLevelType w:val="hybridMultilevel"/>
    <w:tmpl w:val="6994C2F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56C92E5B"/>
    <w:multiLevelType w:val="hybridMultilevel"/>
    <w:tmpl w:val="DA627C9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AF07659"/>
    <w:multiLevelType w:val="hybridMultilevel"/>
    <w:tmpl w:val="2D4E6C94"/>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9">
    <w:nsid w:val="5C515332"/>
    <w:multiLevelType w:val="hybridMultilevel"/>
    <w:tmpl w:val="D6948D3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5344C18"/>
    <w:multiLevelType w:val="hybridMultilevel"/>
    <w:tmpl w:val="CF6C0E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C8A4594"/>
    <w:multiLevelType w:val="hybridMultilevel"/>
    <w:tmpl w:val="08F6415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D260851"/>
    <w:multiLevelType w:val="hybridMultilevel"/>
    <w:tmpl w:val="87B478B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715D4047"/>
    <w:multiLevelType w:val="hybridMultilevel"/>
    <w:tmpl w:val="48BEEFB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F7F0361"/>
    <w:multiLevelType w:val="hybridMultilevel"/>
    <w:tmpl w:val="AA00573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F81470A"/>
    <w:multiLevelType w:val="hybridMultilevel"/>
    <w:tmpl w:val="2750AA0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2"/>
  </w:num>
  <w:num w:numId="3">
    <w:abstractNumId w:val="20"/>
  </w:num>
  <w:num w:numId="4">
    <w:abstractNumId w:val="5"/>
  </w:num>
  <w:num w:numId="5">
    <w:abstractNumId w:val="7"/>
  </w:num>
  <w:num w:numId="6">
    <w:abstractNumId w:val="6"/>
  </w:num>
  <w:num w:numId="7">
    <w:abstractNumId w:val="4"/>
  </w:num>
  <w:num w:numId="8">
    <w:abstractNumId w:val="12"/>
  </w:num>
  <w:num w:numId="9">
    <w:abstractNumId w:val="19"/>
  </w:num>
  <w:num w:numId="10">
    <w:abstractNumId w:val="22"/>
  </w:num>
  <w:num w:numId="11">
    <w:abstractNumId w:val="11"/>
  </w:num>
  <w:num w:numId="12">
    <w:abstractNumId w:val="9"/>
  </w:num>
  <w:num w:numId="13">
    <w:abstractNumId w:val="21"/>
  </w:num>
  <w:num w:numId="14">
    <w:abstractNumId w:val="8"/>
  </w:num>
  <w:num w:numId="15">
    <w:abstractNumId w:val="18"/>
  </w:num>
  <w:num w:numId="16">
    <w:abstractNumId w:val="1"/>
  </w:num>
  <w:num w:numId="17">
    <w:abstractNumId w:val="17"/>
  </w:num>
  <w:num w:numId="18">
    <w:abstractNumId w:val="3"/>
  </w:num>
  <w:num w:numId="19">
    <w:abstractNumId w:val="25"/>
  </w:num>
  <w:num w:numId="20">
    <w:abstractNumId w:val="15"/>
  </w:num>
  <w:num w:numId="21">
    <w:abstractNumId w:val="24"/>
  </w:num>
  <w:num w:numId="22">
    <w:abstractNumId w:val="23"/>
  </w:num>
  <w:num w:numId="23">
    <w:abstractNumId w:val="13"/>
  </w:num>
  <w:num w:numId="24">
    <w:abstractNumId w:val="16"/>
  </w:num>
  <w:num w:numId="25">
    <w:abstractNumId w:val="14"/>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hdrShapeDefaults>
    <o:shapedefaults v:ext="edit" spidmax="57346">
      <o:colormenu v:ext="edit" fillcolor="none [1945]" strokecolor="#002060"/>
    </o:shapedefaults>
  </w:hdrShapeDefaults>
  <w:footnotePr>
    <w:footnote w:id="-1"/>
    <w:footnote w:id="0"/>
  </w:footnotePr>
  <w:endnotePr>
    <w:endnote w:id="-1"/>
    <w:endnote w:id="0"/>
  </w:endnotePr>
  <w:compat/>
  <w:rsids>
    <w:rsidRoot w:val="00445F1F"/>
    <w:rsid w:val="00011D7B"/>
    <w:rsid w:val="000168EB"/>
    <w:rsid w:val="00016CAA"/>
    <w:rsid w:val="00020A4A"/>
    <w:rsid w:val="00021D59"/>
    <w:rsid w:val="0003754D"/>
    <w:rsid w:val="0004348B"/>
    <w:rsid w:val="00065C85"/>
    <w:rsid w:val="000856B6"/>
    <w:rsid w:val="000941E9"/>
    <w:rsid w:val="000A4783"/>
    <w:rsid w:val="000A7DD2"/>
    <w:rsid w:val="000C2388"/>
    <w:rsid w:val="000D7541"/>
    <w:rsid w:val="00112174"/>
    <w:rsid w:val="00134B17"/>
    <w:rsid w:val="00135420"/>
    <w:rsid w:val="0014457F"/>
    <w:rsid w:val="00153091"/>
    <w:rsid w:val="001A6924"/>
    <w:rsid w:val="001B7380"/>
    <w:rsid w:val="001C089E"/>
    <w:rsid w:val="001C1348"/>
    <w:rsid w:val="001D5607"/>
    <w:rsid w:val="001E3075"/>
    <w:rsid w:val="001F1965"/>
    <w:rsid w:val="00214E38"/>
    <w:rsid w:val="00221652"/>
    <w:rsid w:val="00221AC1"/>
    <w:rsid w:val="00235DF5"/>
    <w:rsid w:val="00236AAC"/>
    <w:rsid w:val="00272FA8"/>
    <w:rsid w:val="00275098"/>
    <w:rsid w:val="00280E98"/>
    <w:rsid w:val="002A52C4"/>
    <w:rsid w:val="002B3785"/>
    <w:rsid w:val="002E6BF3"/>
    <w:rsid w:val="002F6D63"/>
    <w:rsid w:val="003143FF"/>
    <w:rsid w:val="0032033B"/>
    <w:rsid w:val="00353764"/>
    <w:rsid w:val="003553C6"/>
    <w:rsid w:val="00372613"/>
    <w:rsid w:val="00373C79"/>
    <w:rsid w:val="003C7A18"/>
    <w:rsid w:val="004102F3"/>
    <w:rsid w:val="00417541"/>
    <w:rsid w:val="00426858"/>
    <w:rsid w:val="00433B25"/>
    <w:rsid w:val="00434592"/>
    <w:rsid w:val="00435CD7"/>
    <w:rsid w:val="004403A3"/>
    <w:rsid w:val="0044292D"/>
    <w:rsid w:val="00445F1F"/>
    <w:rsid w:val="00447274"/>
    <w:rsid w:val="00453226"/>
    <w:rsid w:val="00461B4F"/>
    <w:rsid w:val="004910A3"/>
    <w:rsid w:val="004B4E00"/>
    <w:rsid w:val="004C2F54"/>
    <w:rsid w:val="004C6AE1"/>
    <w:rsid w:val="004D0A39"/>
    <w:rsid w:val="004D2982"/>
    <w:rsid w:val="00507BB0"/>
    <w:rsid w:val="00515860"/>
    <w:rsid w:val="00520E9C"/>
    <w:rsid w:val="00523C80"/>
    <w:rsid w:val="005577DE"/>
    <w:rsid w:val="00572FDF"/>
    <w:rsid w:val="00583A89"/>
    <w:rsid w:val="0059086B"/>
    <w:rsid w:val="00595A9D"/>
    <w:rsid w:val="005A23E3"/>
    <w:rsid w:val="005B4894"/>
    <w:rsid w:val="005C59A9"/>
    <w:rsid w:val="005D6F32"/>
    <w:rsid w:val="0061380B"/>
    <w:rsid w:val="006A30A6"/>
    <w:rsid w:val="006D530A"/>
    <w:rsid w:val="0073776E"/>
    <w:rsid w:val="00757753"/>
    <w:rsid w:val="00761534"/>
    <w:rsid w:val="007671AB"/>
    <w:rsid w:val="0077097A"/>
    <w:rsid w:val="00771FB0"/>
    <w:rsid w:val="007734B5"/>
    <w:rsid w:val="00774F76"/>
    <w:rsid w:val="007A1159"/>
    <w:rsid w:val="007A604A"/>
    <w:rsid w:val="007C1712"/>
    <w:rsid w:val="007C6622"/>
    <w:rsid w:val="007D578E"/>
    <w:rsid w:val="007F412B"/>
    <w:rsid w:val="007F6A05"/>
    <w:rsid w:val="00832209"/>
    <w:rsid w:val="00841426"/>
    <w:rsid w:val="008511CA"/>
    <w:rsid w:val="00885A78"/>
    <w:rsid w:val="00886C55"/>
    <w:rsid w:val="00887C79"/>
    <w:rsid w:val="008926CC"/>
    <w:rsid w:val="008A3FF2"/>
    <w:rsid w:val="008D0BB7"/>
    <w:rsid w:val="008D545E"/>
    <w:rsid w:val="008F26A9"/>
    <w:rsid w:val="00904C7F"/>
    <w:rsid w:val="00906461"/>
    <w:rsid w:val="00915E44"/>
    <w:rsid w:val="00920015"/>
    <w:rsid w:val="009259C1"/>
    <w:rsid w:val="00933719"/>
    <w:rsid w:val="00934CDF"/>
    <w:rsid w:val="00955C32"/>
    <w:rsid w:val="00967D6B"/>
    <w:rsid w:val="00970F4D"/>
    <w:rsid w:val="009803C4"/>
    <w:rsid w:val="009908F1"/>
    <w:rsid w:val="00992689"/>
    <w:rsid w:val="009A41B5"/>
    <w:rsid w:val="009B33E4"/>
    <w:rsid w:val="009C67E8"/>
    <w:rsid w:val="009E5ABF"/>
    <w:rsid w:val="009F106C"/>
    <w:rsid w:val="00A01FCF"/>
    <w:rsid w:val="00A31061"/>
    <w:rsid w:val="00A43691"/>
    <w:rsid w:val="00A45182"/>
    <w:rsid w:val="00A5028A"/>
    <w:rsid w:val="00A55FD1"/>
    <w:rsid w:val="00A61120"/>
    <w:rsid w:val="00A62FA6"/>
    <w:rsid w:val="00A7417B"/>
    <w:rsid w:val="00A87EA1"/>
    <w:rsid w:val="00A9220C"/>
    <w:rsid w:val="00A925A2"/>
    <w:rsid w:val="00AA316D"/>
    <w:rsid w:val="00AB7ABF"/>
    <w:rsid w:val="00AE2A2B"/>
    <w:rsid w:val="00B17F8D"/>
    <w:rsid w:val="00B528A0"/>
    <w:rsid w:val="00B96C03"/>
    <w:rsid w:val="00BB71AB"/>
    <w:rsid w:val="00BC0DCE"/>
    <w:rsid w:val="00BC3F6E"/>
    <w:rsid w:val="00BD359C"/>
    <w:rsid w:val="00BE694C"/>
    <w:rsid w:val="00BF6917"/>
    <w:rsid w:val="00C03CE0"/>
    <w:rsid w:val="00C05937"/>
    <w:rsid w:val="00C1060B"/>
    <w:rsid w:val="00C15DB6"/>
    <w:rsid w:val="00CB2263"/>
    <w:rsid w:val="00CB71D0"/>
    <w:rsid w:val="00CC171F"/>
    <w:rsid w:val="00CD63D1"/>
    <w:rsid w:val="00CF6539"/>
    <w:rsid w:val="00D35819"/>
    <w:rsid w:val="00D715D9"/>
    <w:rsid w:val="00D74CC7"/>
    <w:rsid w:val="00D8473F"/>
    <w:rsid w:val="00D867BD"/>
    <w:rsid w:val="00D93D5C"/>
    <w:rsid w:val="00DC31F5"/>
    <w:rsid w:val="00DD7753"/>
    <w:rsid w:val="00DF347A"/>
    <w:rsid w:val="00E128C5"/>
    <w:rsid w:val="00E27A2A"/>
    <w:rsid w:val="00E30462"/>
    <w:rsid w:val="00E47D77"/>
    <w:rsid w:val="00E62FA0"/>
    <w:rsid w:val="00E651BF"/>
    <w:rsid w:val="00E655CB"/>
    <w:rsid w:val="00E73E80"/>
    <w:rsid w:val="00E835D2"/>
    <w:rsid w:val="00EA1950"/>
    <w:rsid w:val="00EC3E52"/>
    <w:rsid w:val="00EE1561"/>
    <w:rsid w:val="00F0695F"/>
    <w:rsid w:val="00F12AED"/>
    <w:rsid w:val="00F225EE"/>
    <w:rsid w:val="00F32811"/>
    <w:rsid w:val="00F32D0C"/>
    <w:rsid w:val="00F475F7"/>
    <w:rsid w:val="00F74F89"/>
    <w:rsid w:val="00F84004"/>
    <w:rsid w:val="00F8707B"/>
    <w:rsid w:val="00F87C79"/>
    <w:rsid w:val="00F93F43"/>
    <w:rsid w:val="00FA7F5A"/>
    <w:rsid w:val="00FE031C"/>
    <w:rsid w:val="00FE0B7C"/>
    <w:rsid w:val="00FE7573"/>
    <w:rsid w:val="00FF36C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7346">
      <o:colormenu v:ext="edit" fillcolor="none [1945]" strokecolor="#002060"/>
    </o:shapedefaults>
    <o:shapelayout v:ext="edit">
      <o:idmap v:ext="edit" data="1"/>
      <o:rules v:ext="edit">
        <o:r id="V:Rule1" type="callout" idref="#_x0000_s1035"/>
        <o:r id="V:Rule5" type="connector" idref="#_x0000_s1048"/>
        <o:r id="V:Rule6" type="connector" idref="#_x0000_s1049"/>
        <o:r id="V:Rule7"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D77"/>
  </w:style>
  <w:style w:type="paragraph" w:styleId="Ttulo1">
    <w:name w:val="heading 1"/>
    <w:basedOn w:val="Normal"/>
    <w:next w:val="Normal"/>
    <w:link w:val="Ttulo1Car"/>
    <w:uiPriority w:val="9"/>
    <w:qFormat/>
    <w:rsid w:val="00442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221AC1"/>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4">
    <w:name w:val="heading 4"/>
    <w:basedOn w:val="Normal"/>
    <w:next w:val="Normal"/>
    <w:link w:val="Ttulo4Car"/>
    <w:uiPriority w:val="9"/>
    <w:unhideWhenUsed/>
    <w:qFormat/>
    <w:rsid w:val="00F3281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C059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45F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45F1F"/>
  </w:style>
  <w:style w:type="paragraph" w:styleId="Piedepgina">
    <w:name w:val="footer"/>
    <w:basedOn w:val="Normal"/>
    <w:link w:val="PiedepginaCar"/>
    <w:uiPriority w:val="99"/>
    <w:unhideWhenUsed/>
    <w:rsid w:val="00445F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F1F"/>
  </w:style>
  <w:style w:type="character" w:styleId="Hipervnculo">
    <w:name w:val="Hyperlink"/>
    <w:basedOn w:val="Fuentedeprrafopredeter"/>
    <w:uiPriority w:val="99"/>
    <w:unhideWhenUsed/>
    <w:rsid w:val="00445F1F"/>
    <w:rPr>
      <w:color w:val="0000FF" w:themeColor="hyperlink"/>
      <w:u w:val="single"/>
    </w:rPr>
  </w:style>
  <w:style w:type="paragraph" w:styleId="Textodeglobo">
    <w:name w:val="Balloon Text"/>
    <w:basedOn w:val="Normal"/>
    <w:link w:val="TextodegloboCar"/>
    <w:uiPriority w:val="99"/>
    <w:semiHidden/>
    <w:unhideWhenUsed/>
    <w:rsid w:val="00595A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A9D"/>
    <w:rPr>
      <w:rFonts w:ascii="Tahoma" w:hAnsi="Tahoma" w:cs="Tahoma"/>
      <w:sz w:val="16"/>
      <w:szCs w:val="16"/>
    </w:rPr>
  </w:style>
  <w:style w:type="character" w:customStyle="1" w:styleId="Ttulo3Car">
    <w:name w:val="Título 3 Car"/>
    <w:basedOn w:val="Fuentedeprrafopredeter"/>
    <w:link w:val="Ttulo3"/>
    <w:uiPriority w:val="9"/>
    <w:rsid w:val="00221AC1"/>
    <w:rPr>
      <w:rFonts w:ascii="Times New Roman" w:eastAsia="Times New Roman" w:hAnsi="Times New Roman" w:cs="Times New Roman"/>
      <w:b/>
      <w:bCs/>
      <w:sz w:val="27"/>
      <w:szCs w:val="27"/>
      <w:lang w:eastAsia="es-CL"/>
    </w:rPr>
  </w:style>
  <w:style w:type="paragraph" w:styleId="NormalWeb">
    <w:name w:val="Normal (Web)"/>
    <w:basedOn w:val="Normal"/>
    <w:uiPriority w:val="99"/>
    <w:unhideWhenUsed/>
    <w:rsid w:val="00221AC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507BB0"/>
    <w:pPr>
      <w:ind w:left="720"/>
      <w:contextualSpacing/>
    </w:pPr>
  </w:style>
  <w:style w:type="character" w:customStyle="1" w:styleId="Ttulo1Car">
    <w:name w:val="Título 1 Car"/>
    <w:basedOn w:val="Fuentedeprrafopredeter"/>
    <w:link w:val="Ttulo1"/>
    <w:uiPriority w:val="9"/>
    <w:rsid w:val="0044292D"/>
    <w:rPr>
      <w:rFonts w:asciiTheme="majorHAnsi" w:eastAsiaTheme="majorEastAsia" w:hAnsiTheme="majorHAnsi" w:cstheme="majorBidi"/>
      <w:b/>
      <w:bCs/>
      <w:color w:val="365F91" w:themeColor="accent1" w:themeShade="BF"/>
      <w:sz w:val="28"/>
      <w:szCs w:val="28"/>
    </w:rPr>
  </w:style>
  <w:style w:type="paragraph" w:customStyle="1" w:styleId="epigrafe">
    <w:name w:val="epigrafe"/>
    <w:basedOn w:val="Normal"/>
    <w:rsid w:val="0044292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markerror">
    <w:name w:val="mark_error"/>
    <w:basedOn w:val="Fuentedeprrafopredeter"/>
    <w:rsid w:val="001A6924"/>
  </w:style>
  <w:style w:type="table" w:styleId="Tablaconcuadrcula">
    <w:name w:val="Table Grid"/>
    <w:basedOn w:val="Tablanormal"/>
    <w:uiPriority w:val="59"/>
    <w:rsid w:val="00B52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4910A3"/>
    <w:rPr>
      <w:b/>
      <w:bCs/>
    </w:rPr>
  </w:style>
  <w:style w:type="table" w:customStyle="1" w:styleId="Listaclara-nfasis11">
    <w:name w:val="Lista clara - Énfasis 11"/>
    <w:basedOn w:val="Tablanormal"/>
    <w:uiPriority w:val="61"/>
    <w:rsid w:val="0042685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6">
    <w:name w:val="Light Shading Accent 6"/>
    <w:basedOn w:val="Tablanormal"/>
    <w:uiPriority w:val="60"/>
    <w:rsid w:val="0042685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Ttulo4Car">
    <w:name w:val="Título 4 Car"/>
    <w:basedOn w:val="Fuentedeprrafopredeter"/>
    <w:link w:val="Ttulo4"/>
    <w:uiPriority w:val="9"/>
    <w:rsid w:val="00F32811"/>
    <w:rPr>
      <w:rFonts w:asciiTheme="majorHAnsi" w:eastAsiaTheme="majorEastAsia" w:hAnsiTheme="majorHAnsi" w:cstheme="majorBidi"/>
      <w:b/>
      <w:bCs/>
      <w:i/>
      <w:iCs/>
      <w:color w:val="4F81BD" w:themeColor="accent1"/>
    </w:rPr>
  </w:style>
  <w:style w:type="character" w:styleId="nfasis">
    <w:name w:val="Emphasis"/>
    <w:basedOn w:val="Fuentedeprrafopredeter"/>
    <w:uiPriority w:val="20"/>
    <w:qFormat/>
    <w:rsid w:val="004B4E00"/>
    <w:rPr>
      <w:i/>
      <w:iCs/>
    </w:rPr>
  </w:style>
  <w:style w:type="character" w:styleId="nfasisintenso">
    <w:name w:val="Intense Emphasis"/>
    <w:basedOn w:val="Fuentedeprrafopredeter"/>
    <w:uiPriority w:val="21"/>
    <w:qFormat/>
    <w:rsid w:val="009F106C"/>
    <w:rPr>
      <w:b/>
      <w:bCs/>
      <w:i/>
      <w:iCs/>
      <w:color w:val="4F81BD" w:themeColor="accent1"/>
    </w:rPr>
  </w:style>
  <w:style w:type="paragraph" w:styleId="Sinespaciado">
    <w:name w:val="No Spacing"/>
    <w:uiPriority w:val="1"/>
    <w:qFormat/>
    <w:rsid w:val="009F106C"/>
    <w:pPr>
      <w:spacing w:after="0" w:line="240" w:lineRule="auto"/>
    </w:pPr>
  </w:style>
  <w:style w:type="paragraph" w:customStyle="1" w:styleId="smalltextbody">
    <w:name w:val="smalltextbody"/>
    <w:basedOn w:val="Normal"/>
    <w:rsid w:val="00461B4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infotitle">
    <w:name w:val="infotitle"/>
    <w:basedOn w:val="Normal"/>
    <w:rsid w:val="00435CD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utor">
    <w:name w:val="autor"/>
    <w:basedOn w:val="Fuentedeprrafopredeter"/>
    <w:rsid w:val="00435CD7"/>
  </w:style>
  <w:style w:type="character" w:customStyle="1" w:styleId="fecha">
    <w:name w:val="fecha"/>
    <w:basedOn w:val="Fuentedeprrafopredeter"/>
    <w:rsid w:val="00435CD7"/>
  </w:style>
  <w:style w:type="character" w:customStyle="1" w:styleId="Ttulo5Car">
    <w:name w:val="Título 5 Car"/>
    <w:basedOn w:val="Fuentedeprrafopredeter"/>
    <w:link w:val="Ttulo5"/>
    <w:uiPriority w:val="9"/>
    <w:rsid w:val="00C05937"/>
    <w:rPr>
      <w:rFonts w:asciiTheme="majorHAnsi" w:eastAsiaTheme="majorEastAsia" w:hAnsiTheme="majorHAnsi" w:cstheme="majorBidi"/>
      <w:color w:val="243F60" w:themeColor="accent1" w:themeShade="7F"/>
    </w:rPr>
  </w:style>
  <w:style w:type="paragraph" w:styleId="Subttulo">
    <w:name w:val="Subtitle"/>
    <w:basedOn w:val="Normal"/>
    <w:next w:val="Normal"/>
    <w:link w:val="SubttuloCar"/>
    <w:uiPriority w:val="11"/>
    <w:qFormat/>
    <w:rsid w:val="00C059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05937"/>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C05937"/>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25639839">
      <w:bodyDiv w:val="1"/>
      <w:marLeft w:val="0"/>
      <w:marRight w:val="0"/>
      <w:marTop w:val="0"/>
      <w:marBottom w:val="0"/>
      <w:divBdr>
        <w:top w:val="none" w:sz="0" w:space="0" w:color="auto"/>
        <w:left w:val="none" w:sz="0" w:space="0" w:color="auto"/>
        <w:bottom w:val="none" w:sz="0" w:space="0" w:color="auto"/>
        <w:right w:val="none" w:sz="0" w:space="0" w:color="auto"/>
      </w:divBdr>
    </w:div>
    <w:div w:id="50618733">
      <w:bodyDiv w:val="1"/>
      <w:marLeft w:val="0"/>
      <w:marRight w:val="0"/>
      <w:marTop w:val="0"/>
      <w:marBottom w:val="0"/>
      <w:divBdr>
        <w:top w:val="none" w:sz="0" w:space="0" w:color="auto"/>
        <w:left w:val="none" w:sz="0" w:space="0" w:color="auto"/>
        <w:bottom w:val="none" w:sz="0" w:space="0" w:color="auto"/>
        <w:right w:val="none" w:sz="0" w:space="0" w:color="auto"/>
      </w:divBdr>
    </w:div>
    <w:div w:id="120811746">
      <w:bodyDiv w:val="1"/>
      <w:marLeft w:val="0"/>
      <w:marRight w:val="0"/>
      <w:marTop w:val="0"/>
      <w:marBottom w:val="0"/>
      <w:divBdr>
        <w:top w:val="none" w:sz="0" w:space="0" w:color="auto"/>
        <w:left w:val="none" w:sz="0" w:space="0" w:color="auto"/>
        <w:bottom w:val="none" w:sz="0" w:space="0" w:color="auto"/>
        <w:right w:val="none" w:sz="0" w:space="0" w:color="auto"/>
      </w:divBdr>
    </w:div>
    <w:div w:id="174731614">
      <w:bodyDiv w:val="1"/>
      <w:marLeft w:val="0"/>
      <w:marRight w:val="0"/>
      <w:marTop w:val="0"/>
      <w:marBottom w:val="0"/>
      <w:divBdr>
        <w:top w:val="none" w:sz="0" w:space="0" w:color="auto"/>
        <w:left w:val="none" w:sz="0" w:space="0" w:color="auto"/>
        <w:bottom w:val="none" w:sz="0" w:space="0" w:color="auto"/>
        <w:right w:val="none" w:sz="0" w:space="0" w:color="auto"/>
      </w:divBdr>
    </w:div>
    <w:div w:id="177426561">
      <w:bodyDiv w:val="1"/>
      <w:marLeft w:val="0"/>
      <w:marRight w:val="0"/>
      <w:marTop w:val="0"/>
      <w:marBottom w:val="0"/>
      <w:divBdr>
        <w:top w:val="none" w:sz="0" w:space="0" w:color="auto"/>
        <w:left w:val="none" w:sz="0" w:space="0" w:color="auto"/>
        <w:bottom w:val="none" w:sz="0" w:space="0" w:color="auto"/>
        <w:right w:val="none" w:sz="0" w:space="0" w:color="auto"/>
      </w:divBdr>
      <w:divsChild>
        <w:div w:id="434402362">
          <w:marLeft w:val="0"/>
          <w:marRight w:val="0"/>
          <w:marTop w:val="480"/>
          <w:marBottom w:val="480"/>
          <w:divBdr>
            <w:top w:val="none" w:sz="0" w:space="0" w:color="auto"/>
            <w:left w:val="none" w:sz="0" w:space="0" w:color="auto"/>
            <w:bottom w:val="none" w:sz="0" w:space="0" w:color="auto"/>
            <w:right w:val="none" w:sz="0" w:space="0" w:color="auto"/>
          </w:divBdr>
        </w:div>
      </w:divsChild>
    </w:div>
    <w:div w:id="185875098">
      <w:bodyDiv w:val="1"/>
      <w:marLeft w:val="0"/>
      <w:marRight w:val="0"/>
      <w:marTop w:val="0"/>
      <w:marBottom w:val="0"/>
      <w:divBdr>
        <w:top w:val="none" w:sz="0" w:space="0" w:color="auto"/>
        <w:left w:val="none" w:sz="0" w:space="0" w:color="auto"/>
        <w:bottom w:val="none" w:sz="0" w:space="0" w:color="auto"/>
        <w:right w:val="none" w:sz="0" w:space="0" w:color="auto"/>
      </w:divBdr>
    </w:div>
    <w:div w:id="205995742">
      <w:bodyDiv w:val="1"/>
      <w:marLeft w:val="0"/>
      <w:marRight w:val="0"/>
      <w:marTop w:val="0"/>
      <w:marBottom w:val="0"/>
      <w:divBdr>
        <w:top w:val="none" w:sz="0" w:space="0" w:color="auto"/>
        <w:left w:val="none" w:sz="0" w:space="0" w:color="auto"/>
        <w:bottom w:val="none" w:sz="0" w:space="0" w:color="auto"/>
        <w:right w:val="none" w:sz="0" w:space="0" w:color="auto"/>
      </w:divBdr>
    </w:div>
    <w:div w:id="213346494">
      <w:bodyDiv w:val="1"/>
      <w:marLeft w:val="0"/>
      <w:marRight w:val="0"/>
      <w:marTop w:val="0"/>
      <w:marBottom w:val="0"/>
      <w:divBdr>
        <w:top w:val="none" w:sz="0" w:space="0" w:color="auto"/>
        <w:left w:val="none" w:sz="0" w:space="0" w:color="auto"/>
        <w:bottom w:val="none" w:sz="0" w:space="0" w:color="auto"/>
        <w:right w:val="none" w:sz="0" w:space="0" w:color="auto"/>
      </w:divBdr>
    </w:div>
    <w:div w:id="215167914">
      <w:bodyDiv w:val="1"/>
      <w:marLeft w:val="0"/>
      <w:marRight w:val="0"/>
      <w:marTop w:val="0"/>
      <w:marBottom w:val="0"/>
      <w:divBdr>
        <w:top w:val="none" w:sz="0" w:space="0" w:color="auto"/>
        <w:left w:val="none" w:sz="0" w:space="0" w:color="auto"/>
        <w:bottom w:val="none" w:sz="0" w:space="0" w:color="auto"/>
        <w:right w:val="none" w:sz="0" w:space="0" w:color="auto"/>
      </w:divBdr>
    </w:div>
    <w:div w:id="215513072">
      <w:bodyDiv w:val="1"/>
      <w:marLeft w:val="0"/>
      <w:marRight w:val="0"/>
      <w:marTop w:val="0"/>
      <w:marBottom w:val="0"/>
      <w:divBdr>
        <w:top w:val="none" w:sz="0" w:space="0" w:color="auto"/>
        <w:left w:val="none" w:sz="0" w:space="0" w:color="auto"/>
        <w:bottom w:val="none" w:sz="0" w:space="0" w:color="auto"/>
        <w:right w:val="none" w:sz="0" w:space="0" w:color="auto"/>
      </w:divBdr>
    </w:div>
    <w:div w:id="228269535">
      <w:bodyDiv w:val="1"/>
      <w:marLeft w:val="0"/>
      <w:marRight w:val="0"/>
      <w:marTop w:val="0"/>
      <w:marBottom w:val="0"/>
      <w:divBdr>
        <w:top w:val="none" w:sz="0" w:space="0" w:color="auto"/>
        <w:left w:val="none" w:sz="0" w:space="0" w:color="auto"/>
        <w:bottom w:val="none" w:sz="0" w:space="0" w:color="auto"/>
        <w:right w:val="none" w:sz="0" w:space="0" w:color="auto"/>
      </w:divBdr>
    </w:div>
    <w:div w:id="320889696">
      <w:bodyDiv w:val="1"/>
      <w:marLeft w:val="0"/>
      <w:marRight w:val="0"/>
      <w:marTop w:val="0"/>
      <w:marBottom w:val="0"/>
      <w:divBdr>
        <w:top w:val="none" w:sz="0" w:space="0" w:color="auto"/>
        <w:left w:val="none" w:sz="0" w:space="0" w:color="auto"/>
        <w:bottom w:val="none" w:sz="0" w:space="0" w:color="auto"/>
        <w:right w:val="none" w:sz="0" w:space="0" w:color="auto"/>
      </w:divBdr>
    </w:div>
    <w:div w:id="366837750">
      <w:bodyDiv w:val="1"/>
      <w:marLeft w:val="0"/>
      <w:marRight w:val="0"/>
      <w:marTop w:val="0"/>
      <w:marBottom w:val="0"/>
      <w:divBdr>
        <w:top w:val="none" w:sz="0" w:space="0" w:color="auto"/>
        <w:left w:val="none" w:sz="0" w:space="0" w:color="auto"/>
        <w:bottom w:val="none" w:sz="0" w:space="0" w:color="auto"/>
        <w:right w:val="none" w:sz="0" w:space="0" w:color="auto"/>
      </w:divBdr>
      <w:divsChild>
        <w:div w:id="1407070559">
          <w:marLeft w:val="0"/>
          <w:marRight w:val="0"/>
          <w:marTop w:val="0"/>
          <w:marBottom w:val="0"/>
          <w:divBdr>
            <w:top w:val="single" w:sz="6" w:space="7" w:color="E5E5E5"/>
            <w:left w:val="none" w:sz="0" w:space="0" w:color="auto"/>
            <w:bottom w:val="none" w:sz="0" w:space="0" w:color="auto"/>
            <w:right w:val="none" w:sz="0" w:space="0" w:color="auto"/>
          </w:divBdr>
        </w:div>
        <w:div w:id="772556095">
          <w:marLeft w:val="0"/>
          <w:marRight w:val="0"/>
          <w:marTop w:val="0"/>
          <w:marBottom w:val="0"/>
          <w:divBdr>
            <w:top w:val="none" w:sz="0" w:space="0" w:color="auto"/>
            <w:left w:val="none" w:sz="0" w:space="0" w:color="auto"/>
            <w:bottom w:val="none" w:sz="0" w:space="0" w:color="auto"/>
            <w:right w:val="none" w:sz="0" w:space="0" w:color="auto"/>
          </w:divBdr>
          <w:divsChild>
            <w:div w:id="875242039">
              <w:marLeft w:val="0"/>
              <w:marRight w:val="0"/>
              <w:marTop w:val="0"/>
              <w:marBottom w:val="0"/>
              <w:divBdr>
                <w:top w:val="none" w:sz="0" w:space="0" w:color="auto"/>
                <w:left w:val="none" w:sz="0" w:space="0" w:color="auto"/>
                <w:bottom w:val="none" w:sz="0" w:space="0" w:color="auto"/>
                <w:right w:val="none" w:sz="0" w:space="0" w:color="auto"/>
              </w:divBdr>
              <w:divsChild>
                <w:div w:id="659649906">
                  <w:marLeft w:val="0"/>
                  <w:marRight w:val="0"/>
                  <w:marTop w:val="0"/>
                  <w:marBottom w:val="0"/>
                  <w:divBdr>
                    <w:top w:val="none" w:sz="0" w:space="0" w:color="auto"/>
                    <w:left w:val="none" w:sz="0" w:space="0" w:color="auto"/>
                    <w:bottom w:val="none" w:sz="0" w:space="0" w:color="auto"/>
                    <w:right w:val="none" w:sz="0" w:space="0" w:color="auto"/>
                  </w:divBdr>
                  <w:divsChild>
                    <w:div w:id="7215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86739">
      <w:bodyDiv w:val="1"/>
      <w:marLeft w:val="0"/>
      <w:marRight w:val="0"/>
      <w:marTop w:val="0"/>
      <w:marBottom w:val="0"/>
      <w:divBdr>
        <w:top w:val="none" w:sz="0" w:space="0" w:color="auto"/>
        <w:left w:val="none" w:sz="0" w:space="0" w:color="auto"/>
        <w:bottom w:val="none" w:sz="0" w:space="0" w:color="auto"/>
        <w:right w:val="none" w:sz="0" w:space="0" w:color="auto"/>
      </w:divBdr>
    </w:div>
    <w:div w:id="396899402">
      <w:bodyDiv w:val="1"/>
      <w:marLeft w:val="0"/>
      <w:marRight w:val="0"/>
      <w:marTop w:val="0"/>
      <w:marBottom w:val="0"/>
      <w:divBdr>
        <w:top w:val="none" w:sz="0" w:space="0" w:color="auto"/>
        <w:left w:val="none" w:sz="0" w:space="0" w:color="auto"/>
        <w:bottom w:val="none" w:sz="0" w:space="0" w:color="auto"/>
        <w:right w:val="none" w:sz="0" w:space="0" w:color="auto"/>
      </w:divBdr>
    </w:div>
    <w:div w:id="442725121">
      <w:bodyDiv w:val="1"/>
      <w:marLeft w:val="0"/>
      <w:marRight w:val="0"/>
      <w:marTop w:val="0"/>
      <w:marBottom w:val="0"/>
      <w:divBdr>
        <w:top w:val="none" w:sz="0" w:space="0" w:color="auto"/>
        <w:left w:val="none" w:sz="0" w:space="0" w:color="auto"/>
        <w:bottom w:val="none" w:sz="0" w:space="0" w:color="auto"/>
        <w:right w:val="none" w:sz="0" w:space="0" w:color="auto"/>
      </w:divBdr>
    </w:div>
    <w:div w:id="471556883">
      <w:bodyDiv w:val="1"/>
      <w:marLeft w:val="0"/>
      <w:marRight w:val="0"/>
      <w:marTop w:val="0"/>
      <w:marBottom w:val="0"/>
      <w:divBdr>
        <w:top w:val="none" w:sz="0" w:space="0" w:color="auto"/>
        <w:left w:val="none" w:sz="0" w:space="0" w:color="auto"/>
        <w:bottom w:val="none" w:sz="0" w:space="0" w:color="auto"/>
        <w:right w:val="none" w:sz="0" w:space="0" w:color="auto"/>
      </w:divBdr>
    </w:div>
    <w:div w:id="554663007">
      <w:bodyDiv w:val="1"/>
      <w:marLeft w:val="0"/>
      <w:marRight w:val="0"/>
      <w:marTop w:val="0"/>
      <w:marBottom w:val="0"/>
      <w:divBdr>
        <w:top w:val="none" w:sz="0" w:space="0" w:color="auto"/>
        <w:left w:val="none" w:sz="0" w:space="0" w:color="auto"/>
        <w:bottom w:val="none" w:sz="0" w:space="0" w:color="auto"/>
        <w:right w:val="none" w:sz="0" w:space="0" w:color="auto"/>
      </w:divBdr>
    </w:div>
    <w:div w:id="587926610">
      <w:bodyDiv w:val="1"/>
      <w:marLeft w:val="0"/>
      <w:marRight w:val="0"/>
      <w:marTop w:val="0"/>
      <w:marBottom w:val="0"/>
      <w:divBdr>
        <w:top w:val="none" w:sz="0" w:space="0" w:color="auto"/>
        <w:left w:val="none" w:sz="0" w:space="0" w:color="auto"/>
        <w:bottom w:val="none" w:sz="0" w:space="0" w:color="auto"/>
        <w:right w:val="none" w:sz="0" w:space="0" w:color="auto"/>
      </w:divBdr>
    </w:div>
    <w:div w:id="638731699">
      <w:bodyDiv w:val="1"/>
      <w:marLeft w:val="0"/>
      <w:marRight w:val="0"/>
      <w:marTop w:val="0"/>
      <w:marBottom w:val="0"/>
      <w:divBdr>
        <w:top w:val="none" w:sz="0" w:space="0" w:color="auto"/>
        <w:left w:val="none" w:sz="0" w:space="0" w:color="auto"/>
        <w:bottom w:val="none" w:sz="0" w:space="0" w:color="auto"/>
        <w:right w:val="none" w:sz="0" w:space="0" w:color="auto"/>
      </w:divBdr>
    </w:div>
    <w:div w:id="671371474">
      <w:bodyDiv w:val="1"/>
      <w:marLeft w:val="0"/>
      <w:marRight w:val="0"/>
      <w:marTop w:val="0"/>
      <w:marBottom w:val="0"/>
      <w:divBdr>
        <w:top w:val="none" w:sz="0" w:space="0" w:color="auto"/>
        <w:left w:val="none" w:sz="0" w:space="0" w:color="auto"/>
        <w:bottom w:val="none" w:sz="0" w:space="0" w:color="auto"/>
        <w:right w:val="none" w:sz="0" w:space="0" w:color="auto"/>
      </w:divBdr>
    </w:div>
    <w:div w:id="705715115">
      <w:bodyDiv w:val="1"/>
      <w:marLeft w:val="0"/>
      <w:marRight w:val="0"/>
      <w:marTop w:val="0"/>
      <w:marBottom w:val="0"/>
      <w:divBdr>
        <w:top w:val="none" w:sz="0" w:space="0" w:color="auto"/>
        <w:left w:val="none" w:sz="0" w:space="0" w:color="auto"/>
        <w:bottom w:val="none" w:sz="0" w:space="0" w:color="auto"/>
        <w:right w:val="none" w:sz="0" w:space="0" w:color="auto"/>
      </w:divBdr>
    </w:div>
    <w:div w:id="706763174">
      <w:bodyDiv w:val="1"/>
      <w:marLeft w:val="0"/>
      <w:marRight w:val="0"/>
      <w:marTop w:val="0"/>
      <w:marBottom w:val="0"/>
      <w:divBdr>
        <w:top w:val="none" w:sz="0" w:space="0" w:color="auto"/>
        <w:left w:val="none" w:sz="0" w:space="0" w:color="auto"/>
        <w:bottom w:val="none" w:sz="0" w:space="0" w:color="auto"/>
        <w:right w:val="none" w:sz="0" w:space="0" w:color="auto"/>
      </w:divBdr>
    </w:div>
    <w:div w:id="968130289">
      <w:bodyDiv w:val="1"/>
      <w:marLeft w:val="0"/>
      <w:marRight w:val="0"/>
      <w:marTop w:val="0"/>
      <w:marBottom w:val="0"/>
      <w:divBdr>
        <w:top w:val="none" w:sz="0" w:space="0" w:color="auto"/>
        <w:left w:val="none" w:sz="0" w:space="0" w:color="auto"/>
        <w:bottom w:val="none" w:sz="0" w:space="0" w:color="auto"/>
        <w:right w:val="none" w:sz="0" w:space="0" w:color="auto"/>
      </w:divBdr>
    </w:div>
    <w:div w:id="984314401">
      <w:bodyDiv w:val="1"/>
      <w:marLeft w:val="0"/>
      <w:marRight w:val="0"/>
      <w:marTop w:val="0"/>
      <w:marBottom w:val="0"/>
      <w:divBdr>
        <w:top w:val="none" w:sz="0" w:space="0" w:color="auto"/>
        <w:left w:val="none" w:sz="0" w:space="0" w:color="auto"/>
        <w:bottom w:val="none" w:sz="0" w:space="0" w:color="auto"/>
        <w:right w:val="none" w:sz="0" w:space="0" w:color="auto"/>
      </w:divBdr>
    </w:div>
    <w:div w:id="1029181617">
      <w:bodyDiv w:val="1"/>
      <w:marLeft w:val="0"/>
      <w:marRight w:val="0"/>
      <w:marTop w:val="0"/>
      <w:marBottom w:val="0"/>
      <w:divBdr>
        <w:top w:val="none" w:sz="0" w:space="0" w:color="auto"/>
        <w:left w:val="none" w:sz="0" w:space="0" w:color="auto"/>
        <w:bottom w:val="none" w:sz="0" w:space="0" w:color="auto"/>
        <w:right w:val="none" w:sz="0" w:space="0" w:color="auto"/>
      </w:divBdr>
    </w:div>
    <w:div w:id="1042361642">
      <w:bodyDiv w:val="1"/>
      <w:marLeft w:val="0"/>
      <w:marRight w:val="0"/>
      <w:marTop w:val="0"/>
      <w:marBottom w:val="0"/>
      <w:divBdr>
        <w:top w:val="none" w:sz="0" w:space="0" w:color="auto"/>
        <w:left w:val="none" w:sz="0" w:space="0" w:color="auto"/>
        <w:bottom w:val="none" w:sz="0" w:space="0" w:color="auto"/>
        <w:right w:val="none" w:sz="0" w:space="0" w:color="auto"/>
      </w:divBdr>
    </w:div>
    <w:div w:id="1207522994">
      <w:bodyDiv w:val="1"/>
      <w:marLeft w:val="0"/>
      <w:marRight w:val="0"/>
      <w:marTop w:val="0"/>
      <w:marBottom w:val="0"/>
      <w:divBdr>
        <w:top w:val="none" w:sz="0" w:space="0" w:color="auto"/>
        <w:left w:val="none" w:sz="0" w:space="0" w:color="auto"/>
        <w:bottom w:val="none" w:sz="0" w:space="0" w:color="auto"/>
        <w:right w:val="none" w:sz="0" w:space="0" w:color="auto"/>
      </w:divBdr>
    </w:div>
    <w:div w:id="1211839382">
      <w:bodyDiv w:val="1"/>
      <w:marLeft w:val="0"/>
      <w:marRight w:val="0"/>
      <w:marTop w:val="0"/>
      <w:marBottom w:val="0"/>
      <w:divBdr>
        <w:top w:val="none" w:sz="0" w:space="0" w:color="auto"/>
        <w:left w:val="none" w:sz="0" w:space="0" w:color="auto"/>
        <w:bottom w:val="none" w:sz="0" w:space="0" w:color="auto"/>
        <w:right w:val="none" w:sz="0" w:space="0" w:color="auto"/>
      </w:divBdr>
    </w:div>
    <w:div w:id="1393699065">
      <w:bodyDiv w:val="1"/>
      <w:marLeft w:val="0"/>
      <w:marRight w:val="0"/>
      <w:marTop w:val="0"/>
      <w:marBottom w:val="0"/>
      <w:divBdr>
        <w:top w:val="none" w:sz="0" w:space="0" w:color="auto"/>
        <w:left w:val="none" w:sz="0" w:space="0" w:color="auto"/>
        <w:bottom w:val="none" w:sz="0" w:space="0" w:color="auto"/>
        <w:right w:val="none" w:sz="0" w:space="0" w:color="auto"/>
      </w:divBdr>
    </w:div>
    <w:div w:id="1527135096">
      <w:bodyDiv w:val="1"/>
      <w:marLeft w:val="0"/>
      <w:marRight w:val="0"/>
      <w:marTop w:val="0"/>
      <w:marBottom w:val="0"/>
      <w:divBdr>
        <w:top w:val="none" w:sz="0" w:space="0" w:color="auto"/>
        <w:left w:val="none" w:sz="0" w:space="0" w:color="auto"/>
        <w:bottom w:val="none" w:sz="0" w:space="0" w:color="auto"/>
        <w:right w:val="none" w:sz="0" w:space="0" w:color="auto"/>
      </w:divBdr>
    </w:div>
    <w:div w:id="1531263660">
      <w:bodyDiv w:val="1"/>
      <w:marLeft w:val="0"/>
      <w:marRight w:val="0"/>
      <w:marTop w:val="0"/>
      <w:marBottom w:val="0"/>
      <w:divBdr>
        <w:top w:val="none" w:sz="0" w:space="0" w:color="auto"/>
        <w:left w:val="none" w:sz="0" w:space="0" w:color="auto"/>
        <w:bottom w:val="none" w:sz="0" w:space="0" w:color="auto"/>
        <w:right w:val="none" w:sz="0" w:space="0" w:color="auto"/>
      </w:divBdr>
    </w:div>
    <w:div w:id="1636255981">
      <w:bodyDiv w:val="1"/>
      <w:marLeft w:val="0"/>
      <w:marRight w:val="0"/>
      <w:marTop w:val="0"/>
      <w:marBottom w:val="0"/>
      <w:divBdr>
        <w:top w:val="none" w:sz="0" w:space="0" w:color="auto"/>
        <w:left w:val="none" w:sz="0" w:space="0" w:color="auto"/>
        <w:bottom w:val="none" w:sz="0" w:space="0" w:color="auto"/>
        <w:right w:val="none" w:sz="0" w:space="0" w:color="auto"/>
      </w:divBdr>
    </w:div>
    <w:div w:id="1640380229">
      <w:bodyDiv w:val="1"/>
      <w:marLeft w:val="0"/>
      <w:marRight w:val="0"/>
      <w:marTop w:val="0"/>
      <w:marBottom w:val="0"/>
      <w:divBdr>
        <w:top w:val="none" w:sz="0" w:space="0" w:color="auto"/>
        <w:left w:val="none" w:sz="0" w:space="0" w:color="auto"/>
        <w:bottom w:val="none" w:sz="0" w:space="0" w:color="auto"/>
        <w:right w:val="none" w:sz="0" w:space="0" w:color="auto"/>
      </w:divBdr>
    </w:div>
    <w:div w:id="1679233331">
      <w:bodyDiv w:val="1"/>
      <w:marLeft w:val="0"/>
      <w:marRight w:val="0"/>
      <w:marTop w:val="0"/>
      <w:marBottom w:val="0"/>
      <w:divBdr>
        <w:top w:val="none" w:sz="0" w:space="0" w:color="auto"/>
        <w:left w:val="none" w:sz="0" w:space="0" w:color="auto"/>
        <w:bottom w:val="none" w:sz="0" w:space="0" w:color="auto"/>
        <w:right w:val="none" w:sz="0" w:space="0" w:color="auto"/>
      </w:divBdr>
    </w:div>
    <w:div w:id="1719432798">
      <w:bodyDiv w:val="1"/>
      <w:marLeft w:val="0"/>
      <w:marRight w:val="0"/>
      <w:marTop w:val="0"/>
      <w:marBottom w:val="0"/>
      <w:divBdr>
        <w:top w:val="none" w:sz="0" w:space="0" w:color="auto"/>
        <w:left w:val="none" w:sz="0" w:space="0" w:color="auto"/>
        <w:bottom w:val="none" w:sz="0" w:space="0" w:color="auto"/>
        <w:right w:val="none" w:sz="0" w:space="0" w:color="auto"/>
      </w:divBdr>
    </w:div>
    <w:div w:id="1869875128">
      <w:bodyDiv w:val="1"/>
      <w:marLeft w:val="0"/>
      <w:marRight w:val="0"/>
      <w:marTop w:val="0"/>
      <w:marBottom w:val="0"/>
      <w:divBdr>
        <w:top w:val="none" w:sz="0" w:space="0" w:color="auto"/>
        <w:left w:val="none" w:sz="0" w:space="0" w:color="auto"/>
        <w:bottom w:val="none" w:sz="0" w:space="0" w:color="auto"/>
        <w:right w:val="none" w:sz="0" w:space="0" w:color="auto"/>
      </w:divBdr>
    </w:div>
    <w:div w:id="1903059771">
      <w:bodyDiv w:val="1"/>
      <w:marLeft w:val="0"/>
      <w:marRight w:val="0"/>
      <w:marTop w:val="0"/>
      <w:marBottom w:val="0"/>
      <w:divBdr>
        <w:top w:val="none" w:sz="0" w:space="0" w:color="auto"/>
        <w:left w:val="none" w:sz="0" w:space="0" w:color="auto"/>
        <w:bottom w:val="none" w:sz="0" w:space="0" w:color="auto"/>
        <w:right w:val="none" w:sz="0" w:space="0" w:color="auto"/>
      </w:divBdr>
    </w:div>
    <w:div w:id="1904608301">
      <w:bodyDiv w:val="1"/>
      <w:marLeft w:val="0"/>
      <w:marRight w:val="0"/>
      <w:marTop w:val="0"/>
      <w:marBottom w:val="0"/>
      <w:divBdr>
        <w:top w:val="none" w:sz="0" w:space="0" w:color="auto"/>
        <w:left w:val="none" w:sz="0" w:space="0" w:color="auto"/>
        <w:bottom w:val="none" w:sz="0" w:space="0" w:color="auto"/>
        <w:right w:val="none" w:sz="0" w:space="0" w:color="auto"/>
      </w:divBdr>
    </w:div>
    <w:div w:id="2122603583">
      <w:bodyDiv w:val="1"/>
      <w:marLeft w:val="0"/>
      <w:marRight w:val="0"/>
      <w:marTop w:val="0"/>
      <w:marBottom w:val="0"/>
      <w:divBdr>
        <w:top w:val="none" w:sz="0" w:space="0" w:color="auto"/>
        <w:left w:val="none" w:sz="0" w:space="0" w:color="auto"/>
        <w:bottom w:val="none" w:sz="0" w:space="0" w:color="auto"/>
        <w:right w:val="none" w:sz="0" w:space="0" w:color="auto"/>
      </w:divBdr>
    </w:div>
    <w:div w:id="213983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ptaple@gmail.com" TargetMode="External"/><Relationship Id="rId13" Type="http://schemas.openxmlformats.org/officeDocument/2006/relationships/hyperlink" Target="javascript:void(0);" TargetMode="External"/><Relationship Id="rId18" Type="http://schemas.openxmlformats.org/officeDocument/2006/relationships/hyperlink" Target="http://www.memoriachilena.gob.cl/602/w3-article-3309.html" TargetMode="External"/><Relationship Id="rId26"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http://www.memoriachilena.gob.cl/602/w3-article-3384.html" TargetMode="External"/><Relationship Id="rId7" Type="http://schemas.openxmlformats.org/officeDocument/2006/relationships/endnotes" Target="endnotes.xml"/><Relationship Id="rId12" Type="http://schemas.openxmlformats.org/officeDocument/2006/relationships/hyperlink" Target="http://www.memoriachilena.gob.cl/602/w3-article-693.html" TargetMode="External"/><Relationship Id="rId17" Type="http://schemas.openxmlformats.org/officeDocument/2006/relationships/hyperlink" Target="http://www.memoriachilena.gob.cl/602/w3-article-3296.html" TargetMode="External"/><Relationship Id="rId25" Type="http://schemas.openxmlformats.org/officeDocument/2006/relationships/hyperlink" Target="javascript:voi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moriachilena.gob.cl/602/w3-article-554.html" TargetMode="External"/><Relationship Id="rId20" Type="http://schemas.openxmlformats.org/officeDocument/2006/relationships/hyperlink" Target="javascript:void(0);" TargetMode="External"/><Relationship Id="rId29" Type="http://schemas.openxmlformats.org/officeDocument/2006/relationships/hyperlink" Target="http://www.memoriachilena.gob.cl/602/w3-article-10061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http://www.memoriachilena.gob.cl/602/w3-article-679.html" TargetMode="External"/><Relationship Id="rId10" Type="http://schemas.openxmlformats.org/officeDocument/2006/relationships/image" Target="media/image2.png"/><Relationship Id="rId19" Type="http://schemas.openxmlformats.org/officeDocument/2006/relationships/hyperlink" Target="javascript:void(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javascript:void(0);" TargetMode="External"/><Relationship Id="rId22" Type="http://schemas.openxmlformats.org/officeDocument/2006/relationships/hyperlink" Target="http://www.memoriachilena.gob.cl/602/w3-article-647.html" TargetMode="External"/><Relationship Id="rId27" Type="http://schemas.openxmlformats.org/officeDocument/2006/relationships/hyperlink" Target="http://www.memoriachilena.gob.cl/602/w3-article-603.html"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1296F-24EA-42BF-A1F0-C6C769FA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5590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2020-07-14T03:27:00Z</dcterms:created>
  <dcterms:modified xsi:type="dcterms:W3CDTF">2020-07-14T15:52:00Z</dcterms:modified>
</cp:coreProperties>
</file>